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5D2" w:rsidRDefault="002B507B">
      <w:pPr>
        <w:jc w:val="center"/>
      </w:pPr>
      <w:bookmarkStart w:id="0" w:name="_GoBack"/>
      <w:bookmarkEnd w:id="0"/>
      <w:r>
        <w:t>ПОЯСНИТЕЛЬНАЯ ЗАПИСКА</w:t>
      </w:r>
    </w:p>
    <w:p w:rsidR="00CA65D2" w:rsidRDefault="00CA65D2">
      <w:pPr>
        <w:jc w:val="center"/>
      </w:pPr>
    </w:p>
    <w:p w:rsidR="00CA65D2" w:rsidRDefault="002B507B">
      <w:pPr>
        <w:jc w:val="center"/>
        <w:rPr>
          <w:lang w:eastAsia="zh-CN"/>
        </w:rPr>
      </w:pPr>
      <w:r>
        <w:rPr>
          <w:lang w:eastAsia="zh-CN"/>
        </w:rPr>
        <w:t xml:space="preserve">к решению </w:t>
      </w:r>
      <w:r>
        <w:rPr>
          <w:color w:val="000000"/>
          <w:sz w:val="24"/>
        </w:rPr>
        <w:t>ХХХ</w:t>
      </w:r>
      <w:r>
        <w:rPr>
          <w:lang w:val="en-US" w:eastAsia="zh-CN"/>
        </w:rPr>
        <w:t>I</w:t>
      </w:r>
      <w:r>
        <w:rPr>
          <w:lang w:eastAsia="zh-CN"/>
        </w:rPr>
        <w:t xml:space="preserve"> сессии </w:t>
      </w:r>
      <w:r>
        <w:rPr>
          <w:lang w:val="en-US" w:eastAsia="zh-CN"/>
        </w:rPr>
        <w:t>IV</w:t>
      </w:r>
      <w:r>
        <w:rPr>
          <w:lang w:eastAsia="zh-CN"/>
        </w:rPr>
        <w:t xml:space="preserve"> созыва Совета Элисенваарского сельского поселения «О внесении изменений и дополнений в решение </w:t>
      </w:r>
      <w:r>
        <w:rPr>
          <w:color w:val="000000"/>
          <w:sz w:val="24"/>
        </w:rPr>
        <w:t>ХХ</w:t>
      </w:r>
      <w:r>
        <w:rPr>
          <w:lang w:val="en-US" w:eastAsia="zh-CN"/>
        </w:rPr>
        <w:t>V</w:t>
      </w:r>
      <w:r>
        <w:rPr>
          <w:color w:val="000000"/>
          <w:sz w:val="24"/>
        </w:rPr>
        <w:t>II</w:t>
      </w:r>
      <w:r>
        <w:rPr>
          <w:lang w:eastAsia="zh-CN"/>
        </w:rPr>
        <w:t xml:space="preserve"> сессии </w:t>
      </w:r>
      <w:r>
        <w:rPr>
          <w:lang w:val="en-US" w:eastAsia="zh-CN"/>
        </w:rPr>
        <w:t>IV</w:t>
      </w:r>
      <w:r>
        <w:rPr>
          <w:lang w:eastAsia="zh-CN"/>
        </w:rPr>
        <w:t xml:space="preserve"> созыва </w:t>
      </w:r>
    </w:p>
    <w:p w:rsidR="00CA65D2" w:rsidRDefault="002B507B">
      <w:pPr>
        <w:jc w:val="center"/>
        <w:rPr>
          <w:lang w:eastAsia="zh-CN"/>
        </w:rPr>
      </w:pPr>
      <w:r>
        <w:rPr>
          <w:lang w:eastAsia="zh-CN"/>
        </w:rPr>
        <w:t>Совета Элисенваарского  сельского поселения «О  бюджете Элисе</w:t>
      </w:r>
      <w:r>
        <w:rPr>
          <w:lang w:eastAsia="zh-CN"/>
        </w:rPr>
        <w:t>нваарского  сельского поселения на  2022 год» от  27.12.2021 г. № 27/100-4.</w:t>
      </w:r>
    </w:p>
    <w:p w:rsidR="00CA65D2" w:rsidRDefault="00CA65D2">
      <w:pPr>
        <w:jc w:val="center"/>
      </w:pPr>
    </w:p>
    <w:p w:rsidR="00CA65D2" w:rsidRDefault="002B507B">
      <w:pPr>
        <w:ind w:firstLine="426"/>
        <w:jc w:val="both"/>
        <w:rPr>
          <w:lang w:eastAsia="zh-CN"/>
        </w:rPr>
      </w:pPr>
      <w:r>
        <w:t xml:space="preserve"> </w:t>
      </w:r>
      <w:r>
        <w:rPr>
          <w:lang w:eastAsia="zh-CN"/>
        </w:rPr>
        <w:t>Администрацией Элисенваарского сельского поселения на рассмотрение</w:t>
      </w:r>
      <w:r>
        <w:rPr>
          <w:color w:val="000000"/>
          <w:sz w:val="24"/>
        </w:rPr>
        <w:t xml:space="preserve"> ХХХ</w:t>
      </w:r>
      <w:r>
        <w:rPr>
          <w:lang w:val="en-US" w:eastAsia="zh-CN"/>
        </w:rPr>
        <w:t>I</w:t>
      </w:r>
      <w:r>
        <w:rPr>
          <w:lang w:eastAsia="zh-CN"/>
        </w:rPr>
        <w:t xml:space="preserve">     сессии </w:t>
      </w:r>
      <w:r>
        <w:rPr>
          <w:lang w:val="en-US" w:eastAsia="zh-CN"/>
        </w:rPr>
        <w:t>IV</w:t>
      </w:r>
      <w:r>
        <w:rPr>
          <w:lang w:eastAsia="zh-CN"/>
        </w:rPr>
        <w:t xml:space="preserve"> созыва Совета Элисенваарского сельского поселения выносится решение о внесении изменений и д</w:t>
      </w:r>
      <w:r>
        <w:rPr>
          <w:lang w:eastAsia="zh-CN"/>
        </w:rPr>
        <w:t xml:space="preserve">ополнений в решение </w:t>
      </w:r>
      <w:r>
        <w:rPr>
          <w:color w:val="000000"/>
          <w:sz w:val="24"/>
        </w:rPr>
        <w:t>ХХ</w:t>
      </w:r>
      <w:r>
        <w:rPr>
          <w:lang w:val="en-US" w:eastAsia="zh-CN"/>
        </w:rPr>
        <w:t>V</w:t>
      </w:r>
      <w:r>
        <w:rPr>
          <w:color w:val="000000"/>
          <w:sz w:val="24"/>
        </w:rPr>
        <w:t>II</w:t>
      </w:r>
      <w:r>
        <w:rPr>
          <w:lang w:eastAsia="zh-CN"/>
        </w:rPr>
        <w:t xml:space="preserve"> сессии </w:t>
      </w:r>
      <w:r>
        <w:rPr>
          <w:lang w:val="en-US" w:eastAsia="zh-CN"/>
        </w:rPr>
        <w:t>IV</w:t>
      </w:r>
      <w:r>
        <w:rPr>
          <w:lang w:eastAsia="zh-CN"/>
        </w:rPr>
        <w:t xml:space="preserve"> созыва Совета  Элисенваарского  сельского поселения 27.12.2021 г. № 27/100-4 года «О  бюджете Элисенваарского  сельского поселения на  2022 год».</w:t>
      </w:r>
    </w:p>
    <w:p w:rsidR="00CA65D2" w:rsidRDefault="00CA65D2">
      <w:pPr>
        <w:ind w:firstLine="426"/>
        <w:jc w:val="both"/>
        <w:rPr>
          <w:lang w:eastAsia="zh-CN"/>
        </w:rPr>
      </w:pPr>
    </w:p>
    <w:p w:rsidR="00CA65D2" w:rsidRDefault="00CA65D2">
      <w:pPr>
        <w:ind w:right="57"/>
        <w:jc w:val="both"/>
      </w:pPr>
    </w:p>
    <w:p w:rsidR="00CA65D2" w:rsidRDefault="002B507B">
      <w:pPr>
        <w:ind w:right="57"/>
        <w:jc w:val="both"/>
      </w:pPr>
      <w:r>
        <w:t>1. Проектом предусмотрено увеличение утвержденного плана по доходам на 2</w:t>
      </w:r>
      <w:r>
        <w:t xml:space="preserve"> 2054,65 тыс. рублей (приложение №1 к пояснительной записке) в том числе:</w:t>
      </w:r>
    </w:p>
    <w:p w:rsidR="00CA65D2" w:rsidRDefault="00CA65D2">
      <w:pPr>
        <w:ind w:left="113" w:right="57" w:hanging="113"/>
        <w:jc w:val="both"/>
      </w:pPr>
    </w:p>
    <w:p w:rsidR="00CA65D2" w:rsidRDefault="002B507B">
      <w:pPr>
        <w:ind w:right="57"/>
        <w:jc w:val="both"/>
      </w:pPr>
      <w:r>
        <w:t>1.1 Увеличение планируемого поступления доходов от сдачи в аренду имущества, составляющего казну сельских поселений (за исключением земельных участков) на 4,90 тыс. рублей.</w:t>
      </w:r>
    </w:p>
    <w:p w:rsidR="00CA65D2" w:rsidRDefault="00CA65D2">
      <w:pPr>
        <w:ind w:left="113" w:right="57" w:hanging="113"/>
        <w:jc w:val="both"/>
      </w:pPr>
    </w:p>
    <w:p w:rsidR="00CA65D2" w:rsidRDefault="002B507B">
      <w:pPr>
        <w:ind w:right="57"/>
        <w:jc w:val="both"/>
      </w:pPr>
      <w:r>
        <w:t>1.2 Уве</w:t>
      </w:r>
      <w:r>
        <w:t>личение планируемого поступления доходов от земельного налога с организаций, обладающих земельным участком, расположенным в границах сельских поселений (сумма платежа (перерасчеты, недоимки задолженность по соответствующему платежу, в том числе по отмененн</w:t>
      </w:r>
      <w:r>
        <w:t>ому) на 546,03 тыс. рублей.</w:t>
      </w:r>
    </w:p>
    <w:p w:rsidR="00CA65D2" w:rsidRDefault="00CA65D2">
      <w:pPr>
        <w:ind w:right="57"/>
        <w:jc w:val="both"/>
      </w:pPr>
    </w:p>
    <w:p w:rsidR="00CA65D2" w:rsidRDefault="002B507B">
      <w:pPr>
        <w:ind w:right="57"/>
        <w:jc w:val="both"/>
      </w:pPr>
      <w:r>
        <w:t>1.3 Увеличение планируемого поступления доходов от земельного налога с организаций, обладающих земельным участком, расположенным в границах сельских поселений (пени по соответствующему платежу) на 108,34 тыс. рублей.</w:t>
      </w:r>
    </w:p>
    <w:p w:rsidR="00CA65D2" w:rsidRDefault="00CA65D2">
      <w:pPr>
        <w:ind w:right="57"/>
        <w:jc w:val="both"/>
      </w:pPr>
    </w:p>
    <w:p w:rsidR="00CA65D2" w:rsidRDefault="002B507B">
      <w:pPr>
        <w:ind w:right="57"/>
        <w:jc w:val="both"/>
      </w:pPr>
      <w:r>
        <w:t>1.4 Увели</w:t>
      </w:r>
      <w:r>
        <w:t xml:space="preserve">чение планируемого поступления доходов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 на 357,00 тыс. рублей. </w:t>
      </w:r>
    </w:p>
    <w:p w:rsidR="00CA65D2" w:rsidRDefault="00CA65D2">
      <w:pPr>
        <w:ind w:right="57"/>
        <w:jc w:val="both"/>
      </w:pPr>
    </w:p>
    <w:p w:rsidR="00CA65D2" w:rsidRDefault="002B507B">
      <w:pPr>
        <w:ind w:right="57"/>
        <w:jc w:val="both"/>
      </w:pPr>
      <w:r>
        <w:t>1.5 Увеличение планируемого по</w:t>
      </w:r>
      <w:r>
        <w:t>ступления доходов от прочих межбюджетных трансфертов, передаваемых бюджетам сельских поселений на 1093,00 тыс. рублей (</w:t>
      </w:r>
      <w:r>
        <w:rPr>
          <w:color w:val="000000"/>
          <w:sz w:val="24"/>
        </w:rPr>
        <w:t>на мероприятия по ремонту муниципальных учреждений культуры (разработка проектно-сметной документации в рамках федерального проекта «Совр</w:t>
      </w:r>
      <w:r>
        <w:rPr>
          <w:color w:val="000000"/>
          <w:sz w:val="24"/>
        </w:rPr>
        <w:t>еменный облик сельских территорий»</w:t>
      </w:r>
      <w:r>
        <w:t xml:space="preserve">). </w:t>
      </w:r>
    </w:p>
    <w:p w:rsidR="00CA65D2" w:rsidRDefault="00CA65D2">
      <w:pPr>
        <w:ind w:right="57"/>
        <w:jc w:val="both"/>
      </w:pPr>
    </w:p>
    <w:p w:rsidR="00CA65D2" w:rsidRDefault="002B507B">
      <w:pPr>
        <w:ind w:right="57"/>
        <w:jc w:val="both"/>
      </w:pPr>
      <w:r>
        <w:t>1.6 Увеличение межбюджетных трансфертов местным бюджетам  на Реализацию мероприятий государственной программы Республики Карелия "Развитие культуры" (на частичную компенсацию дополнительных расходов на повышение оплат</w:t>
      </w:r>
      <w:r>
        <w:t>ы труда работников муниципальных учреждений культуры) на 58,28 тыс. рублей.</w:t>
      </w:r>
    </w:p>
    <w:p w:rsidR="00CA65D2" w:rsidRDefault="00CA65D2">
      <w:pPr>
        <w:ind w:right="57"/>
        <w:jc w:val="both"/>
      </w:pPr>
    </w:p>
    <w:p w:rsidR="00CA65D2" w:rsidRDefault="002B507B">
      <w:pPr>
        <w:ind w:right="57"/>
        <w:jc w:val="both"/>
      </w:pPr>
      <w:r>
        <w:t>1.7 Увеличение планируемого поступления доходов от прочих безвозмездных поступлений в бюджет сельских поселений на 10,00 тыс. рублей.</w:t>
      </w:r>
    </w:p>
    <w:p w:rsidR="00CA65D2" w:rsidRDefault="00CA65D2">
      <w:pPr>
        <w:ind w:right="57"/>
        <w:jc w:val="both"/>
      </w:pPr>
    </w:p>
    <w:p w:rsidR="00CA65D2" w:rsidRDefault="002B507B">
      <w:pPr>
        <w:rPr>
          <w:sz w:val="26"/>
          <w:szCs w:val="26"/>
        </w:rPr>
      </w:pPr>
      <w:r>
        <w:t xml:space="preserve">1.8 </w:t>
      </w:r>
      <w:r>
        <w:t>Увеличение планируемого поступления доходов от прочих межбюджетных трансфертов, передаваемых бюджетам сельских поселений на 28,10 тыс. рублей (</w:t>
      </w:r>
      <w:r>
        <w:rPr>
          <w:color w:val="000000"/>
          <w:sz w:val="24"/>
        </w:rPr>
        <w:t xml:space="preserve">на </w:t>
      </w:r>
      <w:r>
        <w:rPr>
          <w:sz w:val="26"/>
          <w:szCs w:val="26"/>
        </w:rPr>
        <w:t>поощрение муниципальных управленческих команд за достижение показателей деятельности органов исполнительной вл</w:t>
      </w:r>
      <w:r>
        <w:rPr>
          <w:sz w:val="26"/>
          <w:szCs w:val="26"/>
        </w:rPr>
        <w:t>асти субъектов Российской Федерации</w:t>
      </w:r>
      <w:r>
        <w:t>).</w:t>
      </w:r>
    </w:p>
    <w:p w:rsidR="00CA65D2" w:rsidRDefault="00CA65D2">
      <w:pPr>
        <w:ind w:right="57"/>
        <w:jc w:val="both"/>
      </w:pPr>
    </w:p>
    <w:p w:rsidR="00CA65D2" w:rsidRDefault="002B507B">
      <w:pPr>
        <w:ind w:right="57"/>
        <w:jc w:val="both"/>
      </w:pPr>
      <w:r>
        <w:t xml:space="preserve">2. Проектом предусмотрено увеличение утвержденного плана по расходам на 1 905,65 тыс. рублей обусловленное обеспечением бюджетными ассигнованиями вновь принятых бюджетных обязательств и корректировкой ранее принятых. </w:t>
      </w:r>
    </w:p>
    <w:p w:rsidR="00CA65D2" w:rsidRDefault="00CA65D2"/>
    <w:p w:rsidR="00CA65D2" w:rsidRDefault="002B507B">
      <w:pPr>
        <w:jc w:val="center"/>
      </w:pPr>
      <w:r>
        <w:t>Изменение основных характеристик бюджета.</w:t>
      </w:r>
    </w:p>
    <w:p w:rsidR="00CA65D2" w:rsidRDefault="002B507B">
      <w:pPr>
        <w:jc w:val="both"/>
      </w:pPr>
      <w:r>
        <w:t>Проектом предлагается утвердить уточненные основные характеристики бюджета Элисенваарского сельского поселения на 2022 год:</w:t>
      </w:r>
    </w:p>
    <w:p w:rsidR="00CA65D2" w:rsidRDefault="002B507B">
      <w:r>
        <w:t xml:space="preserve">                                                                                        </w:t>
      </w:r>
      <w:r>
        <w:t xml:space="preserve">                                                 тыс. руб.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09"/>
        <w:gridCol w:w="1738"/>
        <w:gridCol w:w="2513"/>
        <w:gridCol w:w="3228"/>
      </w:tblGrid>
      <w:tr w:rsidR="00CA65D2">
        <w:tc>
          <w:tcPr>
            <w:tcW w:w="1809" w:type="dxa"/>
          </w:tcPr>
          <w:p w:rsidR="00CA65D2" w:rsidRDefault="002B507B">
            <w:pPr>
              <w:jc w:val="center"/>
            </w:pPr>
            <w:r>
              <w:t>Показатели</w:t>
            </w:r>
          </w:p>
        </w:tc>
        <w:tc>
          <w:tcPr>
            <w:tcW w:w="1738" w:type="dxa"/>
          </w:tcPr>
          <w:p w:rsidR="00CA65D2" w:rsidRDefault="002B507B">
            <w:pPr>
              <w:jc w:val="center"/>
            </w:pPr>
            <w:r>
              <w:t>Утверждено по бюджету</w:t>
            </w:r>
          </w:p>
        </w:tc>
        <w:tc>
          <w:tcPr>
            <w:tcW w:w="2513" w:type="dxa"/>
          </w:tcPr>
          <w:p w:rsidR="00CA65D2" w:rsidRDefault="002B507B">
            <w:pPr>
              <w:jc w:val="center"/>
            </w:pPr>
            <w:r>
              <w:t>Предложения по корректировкам</w:t>
            </w:r>
          </w:p>
        </w:tc>
        <w:tc>
          <w:tcPr>
            <w:tcW w:w="3228" w:type="dxa"/>
          </w:tcPr>
          <w:p w:rsidR="00CA65D2" w:rsidRDefault="002B507B">
            <w:pPr>
              <w:jc w:val="center"/>
            </w:pPr>
            <w:r>
              <w:t>Параметры проекта бюджета</w:t>
            </w:r>
          </w:p>
        </w:tc>
      </w:tr>
      <w:tr w:rsidR="00CA65D2">
        <w:tc>
          <w:tcPr>
            <w:tcW w:w="1809" w:type="dxa"/>
          </w:tcPr>
          <w:p w:rsidR="00CA65D2" w:rsidRDefault="002B507B">
            <w:r>
              <w:t>1. Доходы</w:t>
            </w:r>
          </w:p>
        </w:tc>
        <w:tc>
          <w:tcPr>
            <w:tcW w:w="1738" w:type="dxa"/>
          </w:tcPr>
          <w:p w:rsidR="00CA65D2" w:rsidRDefault="002B507B">
            <w:pPr>
              <w:jc w:val="center"/>
            </w:pPr>
            <w:r>
              <w:t>4 827,10</w:t>
            </w:r>
          </w:p>
        </w:tc>
        <w:tc>
          <w:tcPr>
            <w:tcW w:w="2513" w:type="dxa"/>
          </w:tcPr>
          <w:p w:rsidR="00CA65D2" w:rsidRDefault="002B507B">
            <w:pPr>
              <w:jc w:val="center"/>
            </w:pPr>
            <w:r>
              <w:t>+2 205,65</w:t>
            </w:r>
          </w:p>
        </w:tc>
        <w:tc>
          <w:tcPr>
            <w:tcW w:w="3228" w:type="dxa"/>
          </w:tcPr>
          <w:p w:rsidR="00CA65D2" w:rsidRDefault="002B507B">
            <w:r>
              <w:t xml:space="preserve">                 7 032,75 </w:t>
            </w:r>
          </w:p>
        </w:tc>
      </w:tr>
      <w:tr w:rsidR="00CA65D2">
        <w:tc>
          <w:tcPr>
            <w:tcW w:w="1809" w:type="dxa"/>
          </w:tcPr>
          <w:p w:rsidR="00CA65D2" w:rsidRDefault="002B507B">
            <w:r>
              <w:t>2. Расходы</w:t>
            </w:r>
          </w:p>
        </w:tc>
        <w:tc>
          <w:tcPr>
            <w:tcW w:w="1738" w:type="dxa"/>
          </w:tcPr>
          <w:p w:rsidR="00CA65D2" w:rsidRDefault="002B507B">
            <w:r>
              <w:t xml:space="preserve">    -5 766,60</w:t>
            </w:r>
          </w:p>
        </w:tc>
        <w:tc>
          <w:tcPr>
            <w:tcW w:w="2513" w:type="dxa"/>
          </w:tcPr>
          <w:p w:rsidR="00CA65D2" w:rsidRDefault="002B507B">
            <w:pPr>
              <w:jc w:val="center"/>
            </w:pPr>
            <w:r>
              <w:t>-1 905,65</w:t>
            </w:r>
          </w:p>
        </w:tc>
        <w:tc>
          <w:tcPr>
            <w:tcW w:w="3228" w:type="dxa"/>
          </w:tcPr>
          <w:p w:rsidR="00CA65D2" w:rsidRDefault="002B507B">
            <w:r>
              <w:t xml:space="preserve">                -7 672,25</w:t>
            </w:r>
          </w:p>
        </w:tc>
      </w:tr>
      <w:tr w:rsidR="00CA65D2">
        <w:tc>
          <w:tcPr>
            <w:tcW w:w="1809" w:type="dxa"/>
          </w:tcPr>
          <w:p w:rsidR="00CA65D2" w:rsidRDefault="002B507B">
            <w:r>
              <w:lastRenderedPageBreak/>
              <w:t>3. Дефицит (-)/ Профицит(+)</w:t>
            </w:r>
          </w:p>
        </w:tc>
        <w:tc>
          <w:tcPr>
            <w:tcW w:w="1738" w:type="dxa"/>
          </w:tcPr>
          <w:p w:rsidR="00CA65D2" w:rsidRDefault="00CA65D2">
            <w:pPr>
              <w:jc w:val="center"/>
            </w:pPr>
          </w:p>
          <w:p w:rsidR="00CA65D2" w:rsidRDefault="002B507B">
            <w:pPr>
              <w:jc w:val="center"/>
            </w:pPr>
            <w:r>
              <w:t>-939,50</w:t>
            </w:r>
          </w:p>
        </w:tc>
        <w:tc>
          <w:tcPr>
            <w:tcW w:w="2513" w:type="dxa"/>
          </w:tcPr>
          <w:p w:rsidR="00CA65D2" w:rsidRDefault="00CA65D2">
            <w:pPr>
              <w:jc w:val="center"/>
            </w:pPr>
          </w:p>
          <w:p w:rsidR="00CA65D2" w:rsidRDefault="002B507B">
            <w:pPr>
              <w:jc w:val="center"/>
            </w:pPr>
            <w:r>
              <w:t>300,00</w:t>
            </w:r>
          </w:p>
        </w:tc>
        <w:tc>
          <w:tcPr>
            <w:tcW w:w="3228" w:type="dxa"/>
          </w:tcPr>
          <w:p w:rsidR="00CA65D2" w:rsidRDefault="00CA65D2">
            <w:pPr>
              <w:jc w:val="center"/>
            </w:pPr>
          </w:p>
          <w:p w:rsidR="00CA65D2" w:rsidRDefault="002B507B">
            <w:r>
              <w:t xml:space="preserve">                -639,50</w:t>
            </w:r>
          </w:p>
        </w:tc>
      </w:tr>
    </w:tbl>
    <w:p w:rsidR="00CA65D2" w:rsidRDefault="00CA65D2"/>
    <w:p w:rsidR="00CA65D2" w:rsidRDefault="002B507B">
      <w:pPr>
        <w:jc w:val="center"/>
      </w:pPr>
      <w:r>
        <w:t>Изменение объема и структуры расходов.</w:t>
      </w:r>
    </w:p>
    <w:p w:rsidR="00CA65D2" w:rsidRDefault="002B507B">
      <w:pPr>
        <w:ind w:left="113" w:right="57" w:firstLine="454"/>
        <w:jc w:val="both"/>
      </w:pPr>
      <w:r>
        <w:t xml:space="preserve">       </w:t>
      </w:r>
      <w:r>
        <w:rPr>
          <w:lang w:eastAsia="zh-CN"/>
        </w:rPr>
        <w:t xml:space="preserve">Проектом решения предлагаются изменения  структуры расходов бюджета Элисенваарского сельского поселения, обусловленные необходимостью корректировки объемов расходных обязательств. </w:t>
      </w:r>
      <w:r>
        <w:t>Так, в расходной части бюджета, по предложенному проекту, предусмотрено  уве</w:t>
      </w:r>
      <w:r>
        <w:t>личение бюджетных ассигнований за счет средств местного бюджета на 1 905,65 тыс. рублей:</w:t>
      </w:r>
    </w:p>
    <w:p w:rsidR="00CA65D2" w:rsidRDefault="00CA65D2">
      <w:pPr>
        <w:ind w:right="57"/>
        <w:jc w:val="both"/>
        <w:rPr>
          <w:lang w:eastAsia="zh-CN"/>
        </w:rPr>
      </w:pPr>
    </w:p>
    <w:p w:rsidR="00CA65D2" w:rsidRDefault="002B507B">
      <w:pPr>
        <w:tabs>
          <w:tab w:val="left" w:pos="0"/>
        </w:tabs>
        <w:jc w:val="both"/>
      </w:pPr>
      <w:r>
        <w:t>1. увеличение по следующим разделам:</w:t>
      </w:r>
    </w:p>
    <w:p w:rsidR="00CA65D2" w:rsidRDefault="00CA65D2">
      <w:pPr>
        <w:tabs>
          <w:tab w:val="left" w:pos="0"/>
        </w:tabs>
        <w:jc w:val="both"/>
      </w:pPr>
    </w:p>
    <w:p w:rsidR="00CA65D2" w:rsidRDefault="002B507B">
      <w:pPr>
        <w:jc w:val="both"/>
      </w:pPr>
      <w:r>
        <w:t>1.1 по разделу 0409 «Дорожное хозяйство (дорожные фонды)» на 250,00 тыс. рублей, в том числе:</w:t>
      </w:r>
    </w:p>
    <w:p w:rsidR="00CA65D2" w:rsidRDefault="002B507B">
      <w:pPr>
        <w:jc w:val="both"/>
      </w:pPr>
      <w:r>
        <w:t>- на оплату  товаров, работ и услу</w:t>
      </w:r>
      <w:r>
        <w:t>г для обеспечения государственных (муниципальных) нужд;</w:t>
      </w:r>
    </w:p>
    <w:p w:rsidR="00CA65D2" w:rsidRDefault="002B507B">
      <w:pPr>
        <w:jc w:val="both"/>
      </w:pPr>
      <w:r>
        <w:t>1.2 по разделу 0104 «Центральный аппарат» на 118,73 тыс. рублей, в том числе:</w:t>
      </w:r>
    </w:p>
    <w:p w:rsidR="00CA65D2" w:rsidRDefault="002B507B">
      <w:pPr>
        <w:jc w:val="both"/>
      </w:pPr>
      <w:r>
        <w:t>- на оплату заработной платы и вносов;</w:t>
      </w:r>
    </w:p>
    <w:p w:rsidR="00CA65D2" w:rsidRDefault="002B507B">
      <w:pPr>
        <w:jc w:val="both"/>
      </w:pPr>
      <w:r>
        <w:t>- на оплату  товаров, работ и услуг для обеспечения государственных (муниципальных)</w:t>
      </w:r>
      <w:r>
        <w:t xml:space="preserve"> нужд;</w:t>
      </w:r>
    </w:p>
    <w:p w:rsidR="00CA65D2" w:rsidRDefault="002B507B">
      <w:pPr>
        <w:jc w:val="both"/>
      </w:pPr>
      <w:r>
        <w:t>1.3 по разделу 0801 «Культура, кинематография» на 1 200,65 тыс. рублей, в том числе:</w:t>
      </w:r>
    </w:p>
    <w:p w:rsidR="00CA65D2" w:rsidRDefault="002B507B">
      <w:pPr>
        <w:jc w:val="both"/>
      </w:pPr>
      <w:r>
        <w:t>-  на оплату заработной платы и вносов;</w:t>
      </w:r>
    </w:p>
    <w:p w:rsidR="00CA65D2" w:rsidRDefault="002B507B">
      <w:pPr>
        <w:jc w:val="both"/>
      </w:pPr>
      <w:r>
        <w:t>- на оплату  товаров, работ и услуг для обеспечения государственных (муниципальных) нужд;</w:t>
      </w:r>
    </w:p>
    <w:p w:rsidR="00CA65D2" w:rsidRDefault="002B507B">
      <w:pPr>
        <w:jc w:val="both"/>
      </w:pPr>
      <w:r>
        <w:t>1.4 по разделу 0107 «Обеспечение п</w:t>
      </w:r>
      <w:r>
        <w:t>роведения выборов и референдумов» на 167,15 тыс. рублей, в том числе:</w:t>
      </w:r>
    </w:p>
    <w:p w:rsidR="00CA65D2" w:rsidRDefault="002B507B">
      <w:pPr>
        <w:jc w:val="both"/>
      </w:pPr>
      <w:r>
        <w:t>- на обеспечение проведения выборов и референдумов (смета расходов  на подготовку и проведение муниципальных выборов в ноябре 2022 г.);</w:t>
      </w:r>
    </w:p>
    <w:p w:rsidR="00CA65D2" w:rsidRDefault="002B507B">
      <w:pPr>
        <w:jc w:val="both"/>
      </w:pPr>
      <w:r>
        <w:t>1.5 по разделу 0102 «Глава муниципального образова</w:t>
      </w:r>
      <w:r>
        <w:t>ния» на 169,12 тыс. рублей, в том числе:</w:t>
      </w:r>
    </w:p>
    <w:p w:rsidR="00CA65D2" w:rsidRDefault="002B507B">
      <w:pPr>
        <w:jc w:val="both"/>
      </w:pPr>
      <w:r>
        <w:t>- на оплату заработной платы и вносов.</w:t>
      </w:r>
    </w:p>
    <w:p w:rsidR="00CA65D2" w:rsidRDefault="00CA65D2">
      <w:pPr>
        <w:tabs>
          <w:tab w:val="left" w:pos="567"/>
        </w:tabs>
      </w:pPr>
    </w:p>
    <w:p w:rsidR="00CA65D2" w:rsidRDefault="00CA65D2">
      <w:pPr>
        <w:tabs>
          <w:tab w:val="left" w:pos="567"/>
        </w:tabs>
      </w:pPr>
    </w:p>
    <w:p w:rsidR="00CA65D2" w:rsidRDefault="002B507B">
      <w:pPr>
        <w:tabs>
          <w:tab w:val="left" w:pos="567"/>
        </w:tabs>
        <w:ind w:firstLine="426"/>
        <w:jc w:val="center"/>
      </w:pPr>
      <w:r>
        <w:t>Дефицит.</w:t>
      </w:r>
    </w:p>
    <w:p w:rsidR="00CA65D2" w:rsidRDefault="00CA65D2">
      <w:pPr>
        <w:tabs>
          <w:tab w:val="left" w:pos="567"/>
        </w:tabs>
        <w:ind w:firstLine="426"/>
        <w:jc w:val="center"/>
      </w:pPr>
    </w:p>
    <w:p w:rsidR="00CA65D2" w:rsidRDefault="002B507B">
      <w:pPr>
        <w:tabs>
          <w:tab w:val="left" w:pos="567"/>
        </w:tabs>
        <w:ind w:firstLine="426"/>
        <w:jc w:val="both"/>
      </w:pPr>
      <w:r>
        <w:tab/>
        <w:t>Изменение параметров бюджета по предлагаемому проекту уменьшит дефицит  бюджета Элисенваарского сельского поселения на 2022 год, который составит 639,50</w:t>
      </w:r>
      <w:r>
        <w:t xml:space="preserve"> тыс. рублей.</w:t>
      </w:r>
    </w:p>
    <w:p w:rsidR="00CA65D2" w:rsidRDefault="002B507B">
      <w:pPr>
        <w:pStyle w:val="af6"/>
        <w:tabs>
          <w:tab w:val="left" w:pos="0"/>
        </w:tabs>
        <w:spacing w:line="36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Заемные источники финансирования дефицита бюджета на 2022 год не предусмотрены.</w:t>
      </w:r>
    </w:p>
    <w:p w:rsidR="00CA65D2" w:rsidRDefault="002B507B">
      <w:pPr>
        <w:spacing w:line="360" w:lineRule="auto"/>
        <w:jc w:val="both"/>
      </w:pPr>
      <w:r>
        <w:t xml:space="preserve">Предложенный проект обеспечивает соблюдение параметров, определенных Бюджетным Кодексом Российской Федерации. </w:t>
      </w:r>
    </w:p>
    <w:p w:rsidR="00CA65D2" w:rsidRDefault="002B507B">
      <w:pPr>
        <w:spacing w:line="360" w:lineRule="auto"/>
        <w:jc w:val="both"/>
      </w:pPr>
      <w:r>
        <w:t>Проект решения не содержит коррупциогенных факторов</w:t>
      </w:r>
      <w:r>
        <w:t>.</w:t>
      </w:r>
    </w:p>
    <w:p w:rsidR="00CA65D2" w:rsidRDefault="00CA65D2">
      <w:pPr>
        <w:ind w:firstLine="708"/>
        <w:jc w:val="both"/>
      </w:pPr>
    </w:p>
    <w:p w:rsidR="00CA65D2" w:rsidRDefault="00CA65D2">
      <w:pPr>
        <w:ind w:firstLine="708"/>
        <w:jc w:val="both"/>
      </w:pPr>
    </w:p>
    <w:p w:rsidR="00CA65D2" w:rsidRDefault="00CA65D2">
      <w:pPr>
        <w:ind w:firstLine="708"/>
        <w:jc w:val="both"/>
      </w:pPr>
    </w:p>
    <w:p w:rsidR="00CA65D2" w:rsidRDefault="00CA65D2">
      <w:pPr>
        <w:ind w:firstLine="708"/>
        <w:jc w:val="both"/>
      </w:pPr>
    </w:p>
    <w:p w:rsidR="00CA65D2" w:rsidRDefault="002B507B">
      <w:pPr>
        <w:jc w:val="both"/>
      </w:pPr>
      <w:r>
        <w:t xml:space="preserve">Главный специалист: </w:t>
      </w:r>
      <w:r>
        <w:tab/>
      </w:r>
      <w:r>
        <w:tab/>
      </w:r>
      <w:r>
        <w:tab/>
      </w:r>
      <w:r>
        <w:tab/>
        <w:t xml:space="preserve">                                      В.О. Овчарова</w:t>
      </w:r>
    </w:p>
    <w:p w:rsidR="00CA65D2" w:rsidRDefault="00CA65D2">
      <w:pPr>
        <w:jc w:val="both"/>
        <w:sectPr w:rsidR="00CA65D2">
          <w:pgSz w:w="11906" w:h="16838"/>
          <w:pgMar w:top="709" w:right="1133" w:bottom="1134" w:left="1418" w:header="708" w:footer="708" w:gutter="0"/>
          <w:cols w:space="708"/>
          <w:docGrid w:linePitch="360"/>
        </w:sectPr>
      </w:pPr>
    </w:p>
    <w:tbl>
      <w:tblPr>
        <w:tblW w:w="4994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573"/>
        <w:gridCol w:w="1899"/>
        <w:gridCol w:w="1419"/>
        <w:gridCol w:w="540"/>
        <w:gridCol w:w="2797"/>
        <w:gridCol w:w="1337"/>
        <w:gridCol w:w="1418"/>
      </w:tblGrid>
      <w:tr w:rsidR="00CA65D2">
        <w:trPr>
          <w:trHeight w:val="850"/>
        </w:trPr>
        <w:tc>
          <w:tcPr>
            <w:tcW w:w="574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CA65D2" w:rsidRDefault="00CA65D2">
            <w:pPr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899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CA65D2" w:rsidRDefault="00CA65D2">
            <w:pPr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419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center"/>
          </w:tcPr>
          <w:p w:rsidR="00CA65D2" w:rsidRDefault="00CA65D2">
            <w:pPr>
              <w:jc w:val="center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CA65D2" w:rsidRDefault="00CA65D2">
            <w:pPr>
              <w:jc w:val="center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2797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CA65D2" w:rsidRDefault="00CA65D2">
            <w:pPr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2754" w:type="dxa"/>
            <w:gridSpan w:val="2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CA65D2" w:rsidRDefault="002B507B">
            <w:pPr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 xml:space="preserve">Приложение №2 к пояснительной записке от 20.09.2022 года. </w:t>
            </w:r>
          </w:p>
        </w:tc>
      </w:tr>
      <w:tr w:rsidR="00CA65D2">
        <w:trPr>
          <w:trHeight w:val="403"/>
        </w:trPr>
        <w:tc>
          <w:tcPr>
            <w:tcW w:w="9983" w:type="dxa"/>
            <w:gridSpan w:val="7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CA65D2" w:rsidRDefault="002B507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БАЛАНС ОТКЛОНЕНИЙ </w:t>
            </w:r>
          </w:p>
        </w:tc>
      </w:tr>
      <w:tr w:rsidR="00CA65D2">
        <w:trPr>
          <w:trHeight w:val="942"/>
        </w:trPr>
        <w:tc>
          <w:tcPr>
            <w:tcW w:w="9983" w:type="dxa"/>
            <w:gridSpan w:val="7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</w:tcPr>
          <w:p w:rsidR="00CA65D2" w:rsidRDefault="002B507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 решению </w:t>
            </w:r>
            <w:r>
              <w:rPr>
                <w:b/>
                <w:color w:val="000000"/>
                <w:sz w:val="24"/>
              </w:rPr>
              <w:t>ХХХ</w:t>
            </w:r>
            <w:r>
              <w:rPr>
                <w:b/>
                <w:bCs/>
                <w:color w:val="000000"/>
                <w:lang w:val="en-US"/>
              </w:rPr>
              <w:t>I</w:t>
            </w:r>
            <w:r>
              <w:rPr>
                <w:b/>
                <w:bCs/>
                <w:color w:val="000000"/>
              </w:rPr>
              <w:t xml:space="preserve"> сессии </w:t>
            </w:r>
            <w:r>
              <w:rPr>
                <w:b/>
                <w:bCs/>
                <w:color w:val="000000"/>
                <w:lang w:val="en-US"/>
              </w:rPr>
              <w:t>IV</w:t>
            </w:r>
            <w:r>
              <w:rPr>
                <w:b/>
                <w:bCs/>
                <w:color w:val="000000"/>
              </w:rPr>
              <w:t xml:space="preserve"> созыва Совета Элисенваарского</w:t>
            </w:r>
            <w:r>
              <w:rPr>
                <w:b/>
                <w:bCs/>
                <w:color w:val="000000"/>
              </w:rPr>
              <w:t xml:space="preserve"> сельского поселения "О внесении изменений и дополнений в решение </w:t>
            </w:r>
            <w:r>
              <w:rPr>
                <w:b/>
                <w:color w:val="000000"/>
                <w:sz w:val="24"/>
              </w:rPr>
              <w:t>ХХ</w:t>
            </w:r>
            <w:r>
              <w:rPr>
                <w:b/>
                <w:lang w:val="en-US" w:eastAsia="zh-CN"/>
              </w:rPr>
              <w:t>V</w:t>
            </w:r>
            <w:r>
              <w:rPr>
                <w:b/>
                <w:color w:val="000000"/>
                <w:sz w:val="24"/>
              </w:rPr>
              <w:t>II</w:t>
            </w:r>
            <w:r>
              <w:rPr>
                <w:b/>
                <w:bCs/>
                <w:color w:val="000000"/>
              </w:rPr>
              <w:t xml:space="preserve"> сессии </w:t>
            </w:r>
            <w:r>
              <w:rPr>
                <w:b/>
                <w:bCs/>
                <w:color w:val="000000"/>
                <w:lang w:val="en-US"/>
              </w:rPr>
              <w:t>IV</w:t>
            </w:r>
            <w:r>
              <w:rPr>
                <w:b/>
                <w:bCs/>
                <w:color w:val="000000"/>
              </w:rPr>
              <w:t xml:space="preserve"> созыва Совета Элисенваарского сельского поселения "О бюджете Элисенваарского сельского поселения на 2022 год" от </w:t>
            </w:r>
            <w:r>
              <w:rPr>
                <w:b/>
                <w:lang w:eastAsia="zh-CN"/>
              </w:rPr>
              <w:t>27.12.2021 г. № 27/100-4</w:t>
            </w:r>
            <w:r>
              <w:rPr>
                <w:b/>
                <w:bCs/>
                <w:color w:val="000000"/>
              </w:rPr>
              <w:t xml:space="preserve"> .</w:t>
            </w:r>
          </w:p>
        </w:tc>
      </w:tr>
      <w:tr w:rsidR="00CA65D2">
        <w:trPr>
          <w:trHeight w:val="316"/>
        </w:trPr>
        <w:tc>
          <w:tcPr>
            <w:tcW w:w="574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CA65D2" w:rsidRDefault="00CA65D2">
            <w:pPr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899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CA65D2" w:rsidRDefault="00CA65D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9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center"/>
          </w:tcPr>
          <w:p w:rsidR="00CA65D2" w:rsidRDefault="00CA65D2">
            <w:pPr>
              <w:jc w:val="center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CA65D2" w:rsidRDefault="00CA65D2">
            <w:pPr>
              <w:jc w:val="center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2797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CA65D2" w:rsidRDefault="00CA65D2">
            <w:pPr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337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CA65D2" w:rsidRDefault="00CA65D2">
            <w:pPr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418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center"/>
          </w:tcPr>
          <w:p w:rsidR="00CA65D2" w:rsidRDefault="002B507B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color w:val="000000"/>
                <w:sz w:val="24"/>
              </w:rPr>
              <w:t>тыс. руб.</w:t>
            </w:r>
          </w:p>
        </w:tc>
      </w:tr>
      <w:tr w:rsidR="00CA65D2">
        <w:trPr>
          <w:trHeight w:val="335"/>
        </w:trPr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CA65D2" w:rsidRDefault="002B507B">
            <w:pPr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317" w:type="dxa"/>
            <w:gridSpan w:val="2"/>
            <w:tcBorders>
              <w:top w:val="single" w:sz="8" w:space="0" w:color="000000"/>
              <w:left w:val="none" w:sz="255" w:space="0" w:color="FFFFFF"/>
              <w:bottom w:val="none" w:sz="255" w:space="0" w:color="FFFFFF"/>
              <w:right w:val="single" w:sz="8" w:space="0" w:color="000000"/>
            </w:tcBorders>
          </w:tcPr>
          <w:p w:rsidR="00CA65D2" w:rsidRDefault="002B507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ДОХОДЫ</w:t>
            </w:r>
          </w:p>
        </w:tc>
        <w:tc>
          <w:tcPr>
            <w:tcW w:w="540" w:type="dxa"/>
            <w:tcBorders>
              <w:top w:val="single" w:sz="8" w:space="0" w:color="000000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CA65D2" w:rsidRDefault="002B507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552" w:type="dxa"/>
            <w:gridSpan w:val="3"/>
            <w:tcBorders>
              <w:top w:val="single" w:sz="8" w:space="0" w:color="000000"/>
              <w:left w:val="none" w:sz="255" w:space="0" w:color="FFFFFF"/>
              <w:bottom w:val="none" w:sz="255" w:space="0" w:color="FFFFFF"/>
              <w:right w:val="single" w:sz="8" w:space="0" w:color="000000"/>
            </w:tcBorders>
          </w:tcPr>
          <w:p w:rsidR="00CA65D2" w:rsidRDefault="002B507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</w:t>
            </w:r>
          </w:p>
        </w:tc>
      </w:tr>
      <w:tr w:rsidR="00CA65D2">
        <w:trPr>
          <w:trHeight w:val="618"/>
        </w:trPr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CA65D2" w:rsidRDefault="002B507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№ п/п</w:t>
            </w:r>
          </w:p>
        </w:tc>
        <w:tc>
          <w:tcPr>
            <w:tcW w:w="1899" w:type="dxa"/>
            <w:tcBorders>
              <w:top w:val="single" w:sz="8" w:space="0" w:color="000000"/>
              <w:left w:val="none" w:sz="255" w:space="0" w:color="FFFFFF"/>
              <w:bottom w:val="single" w:sz="8" w:space="0" w:color="000000"/>
              <w:right w:val="single" w:sz="8" w:space="0" w:color="000000"/>
            </w:tcBorders>
          </w:tcPr>
          <w:p w:rsidR="00CA65D2" w:rsidRDefault="002B507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Наименование источника</w:t>
            </w:r>
          </w:p>
        </w:tc>
        <w:tc>
          <w:tcPr>
            <w:tcW w:w="1419" w:type="dxa"/>
            <w:tcBorders>
              <w:top w:val="single" w:sz="8" w:space="0" w:color="000000"/>
              <w:left w:val="none" w:sz="255" w:space="0" w:color="FFFFFF"/>
              <w:bottom w:val="single" w:sz="8" w:space="0" w:color="000000"/>
              <w:right w:val="single" w:sz="8" w:space="0" w:color="000000"/>
            </w:tcBorders>
          </w:tcPr>
          <w:p w:rsidR="00CA65D2" w:rsidRDefault="002B507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Сумма отклонений</w:t>
            </w:r>
          </w:p>
        </w:tc>
        <w:tc>
          <w:tcPr>
            <w:tcW w:w="540" w:type="dxa"/>
            <w:tcBorders>
              <w:top w:val="single" w:sz="8" w:space="0" w:color="000000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bottom"/>
          </w:tcPr>
          <w:p w:rsidR="00CA65D2" w:rsidRDefault="002B507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№ п/п</w:t>
            </w:r>
          </w:p>
        </w:tc>
        <w:tc>
          <w:tcPr>
            <w:tcW w:w="2797" w:type="dxa"/>
            <w:tcBorders>
              <w:top w:val="single" w:sz="8" w:space="0" w:color="000000"/>
              <w:left w:val="none" w:sz="255" w:space="0" w:color="FFFFFF"/>
              <w:bottom w:val="single" w:sz="8" w:space="0" w:color="000000"/>
              <w:right w:val="none" w:sz="255" w:space="0" w:color="FFFFFF"/>
            </w:tcBorders>
          </w:tcPr>
          <w:p w:rsidR="00CA65D2" w:rsidRDefault="002B507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Направление расхода</w:t>
            </w:r>
          </w:p>
        </w:tc>
        <w:tc>
          <w:tcPr>
            <w:tcW w:w="1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65D2" w:rsidRDefault="002B507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основание</w:t>
            </w:r>
          </w:p>
        </w:tc>
        <w:tc>
          <w:tcPr>
            <w:tcW w:w="1418" w:type="dxa"/>
            <w:tcBorders>
              <w:top w:val="single" w:sz="8" w:space="0" w:color="000000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CA65D2" w:rsidRDefault="002B507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Сумма отклонений</w:t>
            </w:r>
          </w:p>
        </w:tc>
      </w:tr>
      <w:tr w:rsidR="00CA65D2">
        <w:trPr>
          <w:trHeight w:val="774"/>
        </w:trPr>
        <w:tc>
          <w:tcPr>
            <w:tcW w:w="574" w:type="dxa"/>
            <w:tcBorders>
              <w:top w:val="none" w:sz="255" w:space="0" w:color="FFFFFF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CA65D2" w:rsidRDefault="002B507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1.</w:t>
            </w:r>
          </w:p>
        </w:tc>
        <w:tc>
          <w:tcPr>
            <w:tcW w:w="1899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bottom"/>
          </w:tcPr>
          <w:p w:rsidR="00CA65D2" w:rsidRDefault="002B507B">
            <w:pPr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Налоговые поступления</w:t>
            </w:r>
          </w:p>
        </w:tc>
        <w:tc>
          <w:tcPr>
            <w:tcW w:w="1419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CA65D2" w:rsidRDefault="002B507B">
            <w:pPr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654,37</w:t>
            </w: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vAlign w:val="bottom"/>
          </w:tcPr>
          <w:p w:rsidR="00CA65D2" w:rsidRDefault="002B507B">
            <w:pPr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1.</w:t>
            </w:r>
          </w:p>
        </w:tc>
        <w:tc>
          <w:tcPr>
            <w:tcW w:w="2797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</w:tcPr>
          <w:p w:rsidR="00CA65D2" w:rsidRDefault="002B507B">
            <w:pPr>
              <w:jc w:val="center"/>
              <w:rPr>
                <w:b/>
                <w:bCs/>
                <w:color w:val="000000"/>
                <w:sz w:val="24"/>
                <w:szCs w:val="20"/>
              </w:rPr>
            </w:pPr>
            <w:r>
              <w:rPr>
                <w:b/>
                <w:bCs/>
                <w:color w:val="000000"/>
                <w:sz w:val="24"/>
                <w:szCs w:val="20"/>
              </w:rPr>
              <w:t xml:space="preserve"> Обеспечение принятых обязательств</w:t>
            </w:r>
          </w:p>
        </w:tc>
        <w:tc>
          <w:tcPr>
            <w:tcW w:w="1337" w:type="dxa"/>
            <w:tcBorders>
              <w:top w:val="none" w:sz="255" w:space="0" w:color="FFFFFF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vAlign w:val="bottom"/>
          </w:tcPr>
          <w:p w:rsidR="00CA65D2" w:rsidRDefault="002B507B">
            <w:pPr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Расчет ГРБС</w:t>
            </w:r>
          </w:p>
        </w:tc>
        <w:tc>
          <w:tcPr>
            <w:tcW w:w="1418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center"/>
          </w:tcPr>
          <w:p w:rsidR="00CA65D2" w:rsidRDefault="002B507B">
            <w:pPr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0,00</w:t>
            </w:r>
          </w:p>
        </w:tc>
      </w:tr>
      <w:tr w:rsidR="00CA65D2">
        <w:trPr>
          <w:trHeight w:val="694"/>
        </w:trPr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CA65D2" w:rsidRDefault="002B507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2.</w:t>
            </w:r>
          </w:p>
        </w:tc>
        <w:tc>
          <w:tcPr>
            <w:tcW w:w="1899" w:type="dxa"/>
            <w:tcBorders>
              <w:top w:val="single" w:sz="8" w:space="0" w:color="000000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vAlign w:val="bottom"/>
          </w:tcPr>
          <w:p w:rsidR="00CA65D2" w:rsidRDefault="002B507B">
            <w:pPr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Неналоговые поступления</w:t>
            </w:r>
          </w:p>
        </w:tc>
        <w:tc>
          <w:tcPr>
            <w:tcW w:w="1419" w:type="dxa"/>
            <w:tcBorders>
              <w:top w:val="single" w:sz="8" w:space="0" w:color="000000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CA65D2" w:rsidRDefault="002B507B">
            <w:pPr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371,90</w:t>
            </w: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CA65D2" w:rsidRDefault="002B507B">
            <w:pPr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 </w:t>
            </w:r>
          </w:p>
        </w:tc>
        <w:tc>
          <w:tcPr>
            <w:tcW w:w="2797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none" w:sz="255" w:space="0" w:color="FFFFFF"/>
            </w:tcBorders>
            <w:vAlign w:val="center"/>
          </w:tcPr>
          <w:p w:rsidR="00CA65D2" w:rsidRDefault="002B507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szCs w:val="20"/>
              </w:rPr>
              <w:t>Расходы  на оплату  товаров, работ и услуг</w:t>
            </w:r>
          </w:p>
        </w:tc>
        <w:tc>
          <w:tcPr>
            <w:tcW w:w="133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A65D2" w:rsidRDefault="002B507B">
            <w:pPr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vAlign w:val="center"/>
          </w:tcPr>
          <w:p w:rsidR="00CA65D2" w:rsidRDefault="002B507B">
            <w:pPr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-250,00</w:t>
            </w:r>
          </w:p>
        </w:tc>
      </w:tr>
      <w:tr w:rsidR="00CA65D2">
        <w:trPr>
          <w:trHeight w:val="694"/>
        </w:trPr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CA65D2" w:rsidRDefault="00CA65D2">
            <w:pPr>
              <w:rPr>
                <w:color w:val="000000"/>
                <w:sz w:val="24"/>
              </w:rPr>
            </w:pPr>
          </w:p>
        </w:tc>
        <w:tc>
          <w:tcPr>
            <w:tcW w:w="1899" w:type="dxa"/>
            <w:tcBorders>
              <w:top w:val="single" w:sz="4" w:space="0" w:color="000000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CA65D2" w:rsidRDefault="00CA65D2">
            <w:pPr>
              <w:rPr>
                <w:color w:val="000000"/>
                <w:sz w:val="24"/>
                <w:szCs w:val="20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CA65D2" w:rsidRDefault="00CA65D2">
            <w:pPr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CA65D2" w:rsidRDefault="00CA65D2">
            <w:pPr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none" w:sz="255" w:space="0" w:color="FFFFFF"/>
            </w:tcBorders>
            <w:vAlign w:val="center"/>
          </w:tcPr>
          <w:p w:rsidR="00CA65D2" w:rsidRDefault="002B507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0"/>
              </w:rPr>
              <w:t>Расходы на выплату персоналу казенных учреждений</w:t>
            </w:r>
          </w:p>
        </w:tc>
        <w:tc>
          <w:tcPr>
            <w:tcW w:w="133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A65D2" w:rsidRDefault="002B507B">
            <w:pPr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vAlign w:val="center"/>
          </w:tcPr>
          <w:p w:rsidR="00CA65D2" w:rsidRDefault="002B507B">
            <w:pPr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-72,85</w:t>
            </w:r>
          </w:p>
        </w:tc>
      </w:tr>
      <w:tr w:rsidR="00CA65D2">
        <w:trPr>
          <w:trHeight w:val="681"/>
        </w:trPr>
        <w:tc>
          <w:tcPr>
            <w:tcW w:w="574" w:type="dxa"/>
            <w:tcBorders>
              <w:top w:val="none" w:sz="255" w:space="0" w:color="FFFFFF"/>
              <w:left w:val="single" w:sz="8" w:space="0" w:color="000000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CA65D2" w:rsidRDefault="002B507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1899" w:type="dxa"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CA65D2" w:rsidRDefault="002B507B">
            <w:pPr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Всего собственных доходов</w:t>
            </w:r>
          </w:p>
        </w:tc>
        <w:tc>
          <w:tcPr>
            <w:tcW w:w="1419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bottom"/>
          </w:tcPr>
          <w:p w:rsidR="00CA65D2" w:rsidRDefault="002B507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CA65D2" w:rsidRDefault="00CA65D2">
            <w:pPr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797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none" w:sz="255" w:space="0" w:color="FFFFFF"/>
            </w:tcBorders>
          </w:tcPr>
          <w:p w:rsidR="00CA65D2" w:rsidRDefault="002B507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0"/>
              </w:rPr>
              <w:t>Расходы  на оплату  товаров, работ и услуг</w:t>
            </w:r>
          </w:p>
        </w:tc>
        <w:tc>
          <w:tcPr>
            <w:tcW w:w="1337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A65D2" w:rsidRDefault="002B507B">
            <w:pPr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0104</w:t>
            </w:r>
          </w:p>
        </w:tc>
        <w:tc>
          <w:tcPr>
            <w:tcW w:w="1418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CA65D2" w:rsidRDefault="002B507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-100,00</w:t>
            </w:r>
          </w:p>
        </w:tc>
      </w:tr>
      <w:tr w:rsidR="00CA65D2">
        <w:trPr>
          <w:trHeight w:val="539"/>
        </w:trPr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CA65D2" w:rsidRDefault="002B507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3.</w:t>
            </w:r>
          </w:p>
        </w:tc>
        <w:tc>
          <w:tcPr>
            <w:tcW w:w="1899" w:type="dxa"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CA65D2" w:rsidRDefault="002B507B">
            <w:pPr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Безвозмездные поступления</w:t>
            </w:r>
          </w:p>
        </w:tc>
        <w:tc>
          <w:tcPr>
            <w:tcW w:w="1419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CA65D2" w:rsidRDefault="002B507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CA65D2" w:rsidRDefault="002B507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2797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none" w:sz="255" w:space="0" w:color="FFFFFF"/>
            </w:tcBorders>
          </w:tcPr>
          <w:p w:rsidR="00CA65D2" w:rsidRDefault="002B507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37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A65D2" w:rsidRDefault="002B507B">
            <w:pPr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0104</w:t>
            </w:r>
          </w:p>
        </w:tc>
        <w:tc>
          <w:tcPr>
            <w:tcW w:w="1418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vAlign w:val="center"/>
          </w:tcPr>
          <w:p w:rsidR="00CA65D2" w:rsidRDefault="002B507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-18,73</w:t>
            </w:r>
          </w:p>
        </w:tc>
      </w:tr>
      <w:tr w:rsidR="00CA65D2">
        <w:trPr>
          <w:trHeight w:val="539"/>
        </w:trPr>
        <w:tc>
          <w:tcPr>
            <w:tcW w:w="574" w:type="dxa"/>
            <w:tcBorders>
              <w:top w:val="none" w:sz="255" w:space="0" w:color="FFFFFF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CA65D2" w:rsidRDefault="002B507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3.1</w:t>
            </w:r>
          </w:p>
        </w:tc>
        <w:tc>
          <w:tcPr>
            <w:tcW w:w="1899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CA65D2" w:rsidRDefault="002B507B">
            <w:pPr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Дотация</w:t>
            </w:r>
          </w:p>
        </w:tc>
        <w:tc>
          <w:tcPr>
            <w:tcW w:w="1419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vAlign w:val="bottom"/>
          </w:tcPr>
          <w:p w:rsidR="00CA65D2" w:rsidRDefault="002B507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CA65D2" w:rsidRDefault="00CA65D2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797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none" w:sz="255" w:space="0" w:color="FFFFFF"/>
            </w:tcBorders>
          </w:tcPr>
          <w:p w:rsidR="00CA65D2" w:rsidRDefault="002B507B">
            <w:pPr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Расходы  на оплату  товаров, работ и услуг</w:t>
            </w:r>
          </w:p>
        </w:tc>
        <w:tc>
          <w:tcPr>
            <w:tcW w:w="1337" w:type="dxa"/>
            <w:tcBorders>
              <w:top w:val="none" w:sz="255" w:space="0" w:color="FFFFFF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noWrap/>
            <w:vAlign w:val="center"/>
          </w:tcPr>
          <w:p w:rsidR="00CA65D2" w:rsidRDefault="002B507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0801</w:t>
            </w:r>
          </w:p>
        </w:tc>
        <w:tc>
          <w:tcPr>
            <w:tcW w:w="1418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noWrap/>
            <w:vAlign w:val="center"/>
          </w:tcPr>
          <w:p w:rsidR="00CA65D2" w:rsidRDefault="002B507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-1 127,80</w:t>
            </w:r>
          </w:p>
        </w:tc>
      </w:tr>
      <w:tr w:rsidR="00CA65D2">
        <w:trPr>
          <w:trHeight w:val="516"/>
        </w:trPr>
        <w:tc>
          <w:tcPr>
            <w:tcW w:w="574" w:type="dxa"/>
            <w:tcBorders>
              <w:top w:val="none" w:sz="255" w:space="0" w:color="FFFFFF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CA65D2" w:rsidRDefault="002B507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3.2</w:t>
            </w:r>
          </w:p>
        </w:tc>
        <w:tc>
          <w:tcPr>
            <w:tcW w:w="1899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vAlign w:val="bottom"/>
          </w:tcPr>
          <w:p w:rsidR="00CA65D2" w:rsidRDefault="002B507B">
            <w:pPr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Субсидии, субвенции</w:t>
            </w:r>
          </w:p>
        </w:tc>
        <w:tc>
          <w:tcPr>
            <w:tcW w:w="1419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A65D2" w:rsidRDefault="002B507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58,28</w:t>
            </w: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CA65D2" w:rsidRDefault="002B507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2797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none" w:sz="255" w:space="0" w:color="FFFFFF"/>
            </w:tcBorders>
          </w:tcPr>
          <w:p w:rsidR="00CA65D2" w:rsidRDefault="002B507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0"/>
              </w:rPr>
              <w:t>Специальные расходы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CA65D2" w:rsidRDefault="002B507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4"/>
              </w:rPr>
              <w:t>0107</w:t>
            </w:r>
          </w:p>
        </w:tc>
        <w:tc>
          <w:tcPr>
            <w:tcW w:w="1418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CA65D2" w:rsidRDefault="002B507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4"/>
              </w:rPr>
              <w:t>-167,15</w:t>
            </w:r>
          </w:p>
        </w:tc>
      </w:tr>
      <w:tr w:rsidR="00CA65D2">
        <w:trPr>
          <w:trHeight w:val="503"/>
        </w:trPr>
        <w:tc>
          <w:tcPr>
            <w:tcW w:w="574" w:type="dxa"/>
            <w:tcBorders>
              <w:top w:val="none" w:sz="255" w:space="0" w:color="FFFFFF"/>
              <w:left w:val="single" w:sz="8" w:space="0" w:color="000000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CA65D2" w:rsidRDefault="002B507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3.3</w:t>
            </w:r>
          </w:p>
        </w:tc>
        <w:tc>
          <w:tcPr>
            <w:tcW w:w="1899" w:type="dxa"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CA65D2" w:rsidRDefault="002B507B">
            <w:pPr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Межбюджетные  трансферты</w:t>
            </w:r>
          </w:p>
        </w:tc>
        <w:tc>
          <w:tcPr>
            <w:tcW w:w="1419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vAlign w:val="bottom"/>
          </w:tcPr>
          <w:p w:rsidR="00CA65D2" w:rsidRDefault="002B507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1 121,10</w:t>
            </w: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CA65D2" w:rsidRDefault="002B507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2797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none" w:sz="255" w:space="0" w:color="FFFFFF"/>
            </w:tcBorders>
          </w:tcPr>
          <w:p w:rsidR="00CA65D2" w:rsidRDefault="002B507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37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CA65D2" w:rsidRDefault="002B507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0102</w:t>
            </w:r>
          </w:p>
        </w:tc>
        <w:tc>
          <w:tcPr>
            <w:tcW w:w="1418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CA65D2" w:rsidRDefault="002B507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-169,12</w:t>
            </w:r>
          </w:p>
        </w:tc>
      </w:tr>
      <w:tr w:rsidR="00CA65D2">
        <w:trPr>
          <w:trHeight w:val="560"/>
        </w:trPr>
        <w:tc>
          <w:tcPr>
            <w:tcW w:w="574" w:type="dxa"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none" w:sz="255" w:space="0" w:color="FFFFFF"/>
            </w:tcBorders>
            <w:noWrap/>
            <w:vAlign w:val="bottom"/>
          </w:tcPr>
          <w:p w:rsidR="00CA65D2" w:rsidRDefault="002B507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3.4</w:t>
            </w:r>
          </w:p>
        </w:tc>
        <w:tc>
          <w:tcPr>
            <w:tcW w:w="1899" w:type="dxa"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CA65D2" w:rsidRDefault="002B507B">
            <w:pPr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Иные поступления</w:t>
            </w:r>
          </w:p>
        </w:tc>
        <w:tc>
          <w:tcPr>
            <w:tcW w:w="1419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bottom"/>
          </w:tcPr>
          <w:p w:rsidR="00CA65D2" w:rsidRDefault="002B507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CA65D2" w:rsidRDefault="002B507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2797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none" w:sz="255" w:space="0" w:color="FFFFFF"/>
            </w:tcBorders>
            <w:vAlign w:val="bottom"/>
          </w:tcPr>
          <w:p w:rsidR="00CA65D2" w:rsidRDefault="00CA65D2">
            <w:pPr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337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CA65D2" w:rsidRDefault="00CA65D2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CA65D2" w:rsidRDefault="00CA65D2">
            <w:pPr>
              <w:jc w:val="center"/>
              <w:rPr>
                <w:color w:val="000000"/>
                <w:sz w:val="24"/>
              </w:rPr>
            </w:pPr>
          </w:p>
        </w:tc>
      </w:tr>
      <w:tr w:rsidR="00CA65D2">
        <w:trPr>
          <w:cantSplit/>
          <w:trHeight w:val="302"/>
        </w:trPr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CA65D2" w:rsidRDefault="002B507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1899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CA65D2" w:rsidRDefault="002B507B">
            <w:pPr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w="1419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CA65D2" w:rsidRDefault="002B507B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CA65D2" w:rsidRDefault="002B507B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w="2797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CA65D2" w:rsidRDefault="00CA65D2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337" w:type="dxa"/>
            <w:vMerge w:val="restart"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CA65D2" w:rsidRDefault="002B507B">
            <w:pPr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w="1418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center"/>
          </w:tcPr>
          <w:p w:rsidR="00CA65D2" w:rsidRDefault="002B507B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 </w:t>
            </w:r>
          </w:p>
        </w:tc>
      </w:tr>
      <w:tr w:rsidR="00CA65D2">
        <w:trPr>
          <w:cantSplit/>
          <w:trHeight w:val="269"/>
        </w:trPr>
        <w:tc>
          <w:tcPr>
            <w:tcW w:w="574" w:type="dxa"/>
            <w:tcBorders>
              <w:top w:val="none" w:sz="255" w:space="0" w:color="FFFFFF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CA65D2" w:rsidRDefault="002B507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1899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CA65D2" w:rsidRDefault="002B507B">
            <w:pPr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ВСЕГО ДОХОДОВ</w:t>
            </w:r>
          </w:p>
        </w:tc>
        <w:tc>
          <w:tcPr>
            <w:tcW w:w="1419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CA65D2" w:rsidRDefault="002B507B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2 205,65</w:t>
            </w: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CA65D2" w:rsidRDefault="002B507B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w="2797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CA65D2" w:rsidRDefault="002B507B">
            <w:pPr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ВСЕГО РАСХОДОВ</w:t>
            </w:r>
          </w:p>
        </w:tc>
        <w:tc>
          <w:tcPr>
            <w:tcW w:w="1337" w:type="dxa"/>
            <w:vMerge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A65D2" w:rsidRDefault="00CA65D2">
            <w:pPr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418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center"/>
          </w:tcPr>
          <w:p w:rsidR="00CA65D2" w:rsidRDefault="002B507B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-1 905,65</w:t>
            </w:r>
          </w:p>
        </w:tc>
      </w:tr>
      <w:tr w:rsidR="00CA65D2">
        <w:trPr>
          <w:cantSplit/>
          <w:trHeight w:val="302"/>
        </w:trPr>
        <w:tc>
          <w:tcPr>
            <w:tcW w:w="574" w:type="dxa"/>
            <w:tcBorders>
              <w:top w:val="none" w:sz="255" w:space="0" w:color="FFFFFF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CA65D2" w:rsidRDefault="002B507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1899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CA65D2" w:rsidRDefault="002B507B">
            <w:pPr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w="1419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CA65D2" w:rsidRDefault="002B507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CA65D2" w:rsidRDefault="002B507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2797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CA65D2" w:rsidRDefault="00CA65D2">
            <w:pPr>
              <w:rPr>
                <w:color w:val="000000"/>
                <w:sz w:val="24"/>
              </w:rPr>
            </w:pPr>
          </w:p>
        </w:tc>
        <w:tc>
          <w:tcPr>
            <w:tcW w:w="1337" w:type="dxa"/>
            <w:vMerge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A65D2" w:rsidRDefault="00CA65D2">
            <w:pPr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418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center"/>
          </w:tcPr>
          <w:p w:rsidR="00CA65D2" w:rsidRDefault="002B507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</w:tr>
      <w:tr w:rsidR="00CA65D2">
        <w:trPr>
          <w:cantSplit/>
          <w:trHeight w:val="46"/>
        </w:trPr>
        <w:tc>
          <w:tcPr>
            <w:tcW w:w="574" w:type="dxa"/>
            <w:tcBorders>
              <w:top w:val="none" w:sz="255" w:space="0" w:color="FFFFFF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CA65D2" w:rsidRDefault="002B507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1899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bottom"/>
          </w:tcPr>
          <w:p w:rsidR="00CA65D2" w:rsidRDefault="002B507B">
            <w:pPr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w="1419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bottom"/>
          </w:tcPr>
          <w:p w:rsidR="00CA65D2" w:rsidRDefault="002B507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bottom"/>
          </w:tcPr>
          <w:p w:rsidR="00CA65D2" w:rsidRDefault="002B507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2797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none" w:sz="255" w:space="0" w:color="FFFFFF"/>
            </w:tcBorders>
            <w:vAlign w:val="bottom"/>
          </w:tcPr>
          <w:p w:rsidR="00CA65D2" w:rsidRDefault="002B507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1337" w:type="dxa"/>
            <w:vMerge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A65D2" w:rsidRDefault="00CA65D2">
            <w:pPr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418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CA65D2" w:rsidRDefault="002B507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</w:tr>
      <w:tr w:rsidR="00CA65D2">
        <w:trPr>
          <w:trHeight w:val="316"/>
        </w:trPr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CA65D2" w:rsidRDefault="002B507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3317" w:type="dxa"/>
            <w:gridSpan w:val="2"/>
            <w:tcBorders>
              <w:top w:val="single" w:sz="8" w:space="0" w:color="000000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CA65D2" w:rsidRDefault="00CA65D2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3337" w:type="dxa"/>
            <w:gridSpan w:val="2"/>
            <w:tcBorders>
              <w:top w:val="single" w:sz="8" w:space="0" w:color="000000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CA65D2" w:rsidRDefault="002B507B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w="1337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CA65D2" w:rsidRDefault="002B507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center"/>
          </w:tcPr>
          <w:p w:rsidR="00CA65D2" w:rsidRDefault="002B507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</w:tr>
      <w:tr w:rsidR="00CA65D2">
        <w:trPr>
          <w:trHeight w:val="65"/>
        </w:trPr>
        <w:tc>
          <w:tcPr>
            <w:tcW w:w="574" w:type="dxa"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none" w:sz="255" w:space="0" w:color="FFFFFF"/>
            </w:tcBorders>
            <w:noWrap/>
            <w:vAlign w:val="bottom"/>
          </w:tcPr>
          <w:p w:rsidR="00CA65D2" w:rsidRDefault="002B507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3317" w:type="dxa"/>
            <w:gridSpan w:val="2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none" w:sz="255" w:space="0" w:color="FFFFFF"/>
            </w:tcBorders>
            <w:vAlign w:val="bottom"/>
          </w:tcPr>
          <w:p w:rsidR="00CA65D2" w:rsidRDefault="002B507B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Дефицит по бюджету 2022</w:t>
            </w:r>
            <w:r>
              <w:rPr>
                <w:b/>
                <w:bCs/>
                <w:color w:val="000000"/>
                <w:sz w:val="24"/>
              </w:rPr>
              <w:t>г.</w:t>
            </w:r>
          </w:p>
        </w:tc>
        <w:tc>
          <w:tcPr>
            <w:tcW w:w="3337" w:type="dxa"/>
            <w:gridSpan w:val="2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none" w:sz="255" w:space="0" w:color="FFFFFF"/>
            </w:tcBorders>
            <w:vAlign w:val="bottom"/>
          </w:tcPr>
          <w:p w:rsidR="00CA65D2" w:rsidRDefault="002B507B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-648,60</w:t>
            </w:r>
          </w:p>
        </w:tc>
        <w:tc>
          <w:tcPr>
            <w:tcW w:w="1337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none" w:sz="255" w:space="0" w:color="FFFFFF"/>
            </w:tcBorders>
            <w:vAlign w:val="bottom"/>
          </w:tcPr>
          <w:p w:rsidR="00CA65D2" w:rsidRDefault="002B507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CA65D2" w:rsidRDefault="002B507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</w:tr>
    </w:tbl>
    <w:p w:rsidR="00CA65D2" w:rsidRDefault="00CA65D2"/>
    <w:sectPr w:rsidR="00CA65D2">
      <w:pgSz w:w="11906" w:h="16838"/>
      <w:pgMar w:top="1134" w:right="993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07B" w:rsidRDefault="002B507B">
      <w:r>
        <w:separator/>
      </w:r>
    </w:p>
  </w:endnote>
  <w:endnote w:type="continuationSeparator" w:id="0">
    <w:p w:rsidR="002B507B" w:rsidRDefault="002B5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07B" w:rsidRDefault="002B507B">
      <w:r>
        <w:separator/>
      </w:r>
    </w:p>
  </w:footnote>
  <w:footnote w:type="continuationSeparator" w:id="0">
    <w:p w:rsidR="002B507B" w:rsidRDefault="002B50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1A64"/>
    <w:multiLevelType w:val="hybridMultilevel"/>
    <w:tmpl w:val="48BA790E"/>
    <w:lvl w:ilvl="0" w:tplc="6C2C68D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4498D1A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810C192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5210A5B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930E0F1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7130DBC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3DB498F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6E26246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0F92959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1">
    <w:nsid w:val="022905F8"/>
    <w:multiLevelType w:val="multilevel"/>
    <w:tmpl w:val="45B0DE72"/>
    <w:lvl w:ilvl="0">
      <w:start w:val="1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1128" w:hanging="42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2">
    <w:nsid w:val="0BE87460"/>
    <w:multiLevelType w:val="hybridMultilevel"/>
    <w:tmpl w:val="B3A2CB6C"/>
    <w:lvl w:ilvl="0" w:tplc="817E5D5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3190D3E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E41EFA8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681EC83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4DD0A56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A86CA50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3C9A483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1644A96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1672827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3">
    <w:nsid w:val="13E5603C"/>
    <w:multiLevelType w:val="hybridMultilevel"/>
    <w:tmpl w:val="748A7268"/>
    <w:lvl w:ilvl="0" w:tplc="6FCA2762">
      <w:start w:val="1"/>
      <w:numFmt w:val="decimal"/>
      <w:lvlText w:val="%1."/>
      <w:lvlJc w:val="left"/>
      <w:pPr>
        <w:ind w:left="624" w:hanging="984"/>
      </w:pPr>
    </w:lvl>
    <w:lvl w:ilvl="1" w:tplc="4CFA9808">
      <w:start w:val="1"/>
      <w:numFmt w:val="lowerLetter"/>
      <w:lvlText w:val="%2."/>
      <w:lvlJc w:val="left"/>
      <w:pPr>
        <w:ind w:left="720" w:hanging="360"/>
      </w:pPr>
    </w:lvl>
    <w:lvl w:ilvl="2" w:tplc="DCCAD7D2">
      <w:start w:val="1"/>
      <w:numFmt w:val="lowerRoman"/>
      <w:lvlText w:val="%3."/>
      <w:lvlJc w:val="right"/>
      <w:pPr>
        <w:ind w:left="1440" w:hanging="180"/>
      </w:pPr>
    </w:lvl>
    <w:lvl w:ilvl="3" w:tplc="3DF89E92">
      <w:start w:val="1"/>
      <w:numFmt w:val="decimal"/>
      <w:lvlText w:val="%4."/>
      <w:lvlJc w:val="left"/>
      <w:pPr>
        <w:ind w:left="2160" w:hanging="360"/>
      </w:pPr>
    </w:lvl>
    <w:lvl w:ilvl="4" w:tplc="E32EDE14">
      <w:start w:val="1"/>
      <w:numFmt w:val="lowerLetter"/>
      <w:lvlText w:val="%5."/>
      <w:lvlJc w:val="left"/>
      <w:pPr>
        <w:ind w:left="2880" w:hanging="360"/>
      </w:pPr>
    </w:lvl>
    <w:lvl w:ilvl="5" w:tplc="3EE4306C">
      <w:start w:val="1"/>
      <w:numFmt w:val="lowerRoman"/>
      <w:lvlText w:val="%6."/>
      <w:lvlJc w:val="right"/>
      <w:pPr>
        <w:ind w:left="3600" w:hanging="180"/>
      </w:pPr>
    </w:lvl>
    <w:lvl w:ilvl="6" w:tplc="0F4C3C5A">
      <w:start w:val="1"/>
      <w:numFmt w:val="decimal"/>
      <w:lvlText w:val="%7."/>
      <w:lvlJc w:val="left"/>
      <w:pPr>
        <w:ind w:left="4320" w:hanging="360"/>
      </w:pPr>
    </w:lvl>
    <w:lvl w:ilvl="7" w:tplc="B8DA3ABE">
      <w:start w:val="1"/>
      <w:numFmt w:val="lowerLetter"/>
      <w:lvlText w:val="%8."/>
      <w:lvlJc w:val="left"/>
      <w:pPr>
        <w:ind w:left="5040" w:hanging="360"/>
      </w:pPr>
    </w:lvl>
    <w:lvl w:ilvl="8" w:tplc="0A5EFD7E">
      <w:start w:val="1"/>
      <w:numFmt w:val="lowerRoman"/>
      <w:lvlText w:val="%9."/>
      <w:lvlJc w:val="right"/>
      <w:pPr>
        <w:ind w:left="5760" w:hanging="180"/>
      </w:pPr>
    </w:lvl>
  </w:abstractNum>
  <w:abstractNum w:abstractNumId="4">
    <w:nsid w:val="145002FB"/>
    <w:multiLevelType w:val="hybridMultilevel"/>
    <w:tmpl w:val="26560BFE"/>
    <w:lvl w:ilvl="0" w:tplc="6F5461F8">
      <w:start w:val="1"/>
      <w:numFmt w:val="decimal"/>
      <w:lvlText w:val="%1."/>
      <w:lvlJc w:val="left"/>
      <w:pPr>
        <w:ind w:left="720" w:hanging="360"/>
      </w:pPr>
    </w:lvl>
    <w:lvl w:ilvl="1" w:tplc="C57E185A">
      <w:start w:val="1"/>
      <w:numFmt w:val="lowerLetter"/>
      <w:lvlText w:val="%2."/>
      <w:lvlJc w:val="left"/>
      <w:pPr>
        <w:ind w:left="1440" w:hanging="360"/>
      </w:pPr>
    </w:lvl>
    <w:lvl w:ilvl="2" w:tplc="77EE8BF6">
      <w:start w:val="1"/>
      <w:numFmt w:val="lowerRoman"/>
      <w:lvlText w:val="%3."/>
      <w:lvlJc w:val="right"/>
      <w:pPr>
        <w:ind w:left="2160" w:hanging="180"/>
      </w:pPr>
    </w:lvl>
    <w:lvl w:ilvl="3" w:tplc="ED7687C4">
      <w:start w:val="1"/>
      <w:numFmt w:val="decimal"/>
      <w:lvlText w:val="%4."/>
      <w:lvlJc w:val="left"/>
      <w:pPr>
        <w:ind w:left="2880" w:hanging="360"/>
      </w:pPr>
    </w:lvl>
    <w:lvl w:ilvl="4" w:tplc="F4587C86">
      <w:start w:val="1"/>
      <w:numFmt w:val="lowerLetter"/>
      <w:lvlText w:val="%5."/>
      <w:lvlJc w:val="left"/>
      <w:pPr>
        <w:ind w:left="3600" w:hanging="360"/>
      </w:pPr>
    </w:lvl>
    <w:lvl w:ilvl="5" w:tplc="7DA45B8E">
      <w:start w:val="1"/>
      <w:numFmt w:val="lowerRoman"/>
      <w:lvlText w:val="%6."/>
      <w:lvlJc w:val="right"/>
      <w:pPr>
        <w:ind w:left="4320" w:hanging="180"/>
      </w:pPr>
    </w:lvl>
    <w:lvl w:ilvl="6" w:tplc="E0803372">
      <w:start w:val="1"/>
      <w:numFmt w:val="decimal"/>
      <w:lvlText w:val="%7."/>
      <w:lvlJc w:val="left"/>
      <w:pPr>
        <w:ind w:left="5040" w:hanging="360"/>
      </w:pPr>
    </w:lvl>
    <w:lvl w:ilvl="7" w:tplc="16EA6D96">
      <w:start w:val="1"/>
      <w:numFmt w:val="lowerLetter"/>
      <w:lvlText w:val="%8."/>
      <w:lvlJc w:val="left"/>
      <w:pPr>
        <w:ind w:left="5760" w:hanging="360"/>
      </w:pPr>
    </w:lvl>
    <w:lvl w:ilvl="8" w:tplc="78A49EE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DC04BF"/>
    <w:multiLevelType w:val="multilevel"/>
    <w:tmpl w:val="545EF70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6">
    <w:nsid w:val="243A6CA9"/>
    <w:multiLevelType w:val="multilevel"/>
    <w:tmpl w:val="C1F6A1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7">
    <w:nsid w:val="24627D35"/>
    <w:multiLevelType w:val="hybridMultilevel"/>
    <w:tmpl w:val="7A9876B6"/>
    <w:lvl w:ilvl="0" w:tplc="8ACE613E">
      <w:start w:val="1"/>
      <w:numFmt w:val="decimal"/>
      <w:lvlText w:val="%1."/>
      <w:lvlJc w:val="left"/>
      <w:pPr>
        <w:ind w:left="786" w:hanging="360"/>
      </w:pPr>
    </w:lvl>
    <w:lvl w:ilvl="1" w:tplc="FCA016D2">
      <w:start w:val="1"/>
      <w:numFmt w:val="lowerLetter"/>
      <w:lvlText w:val="%2."/>
      <w:lvlJc w:val="left"/>
      <w:pPr>
        <w:ind w:left="1506" w:hanging="360"/>
      </w:pPr>
    </w:lvl>
    <w:lvl w:ilvl="2" w:tplc="FAEA758C">
      <w:start w:val="1"/>
      <w:numFmt w:val="lowerRoman"/>
      <w:lvlText w:val="%3."/>
      <w:lvlJc w:val="right"/>
      <w:pPr>
        <w:ind w:left="2226" w:hanging="180"/>
      </w:pPr>
    </w:lvl>
    <w:lvl w:ilvl="3" w:tplc="02DAE392">
      <w:start w:val="1"/>
      <w:numFmt w:val="decimal"/>
      <w:lvlText w:val="%4."/>
      <w:lvlJc w:val="left"/>
      <w:pPr>
        <w:ind w:left="2946" w:hanging="360"/>
      </w:pPr>
    </w:lvl>
    <w:lvl w:ilvl="4" w:tplc="DD4411A2">
      <w:start w:val="1"/>
      <w:numFmt w:val="lowerLetter"/>
      <w:lvlText w:val="%5."/>
      <w:lvlJc w:val="left"/>
      <w:pPr>
        <w:ind w:left="3666" w:hanging="360"/>
      </w:pPr>
    </w:lvl>
    <w:lvl w:ilvl="5" w:tplc="C3089720">
      <w:start w:val="1"/>
      <w:numFmt w:val="lowerRoman"/>
      <w:lvlText w:val="%6."/>
      <w:lvlJc w:val="right"/>
      <w:pPr>
        <w:ind w:left="4386" w:hanging="180"/>
      </w:pPr>
    </w:lvl>
    <w:lvl w:ilvl="6" w:tplc="130C31BC">
      <w:start w:val="1"/>
      <w:numFmt w:val="decimal"/>
      <w:lvlText w:val="%7."/>
      <w:lvlJc w:val="left"/>
      <w:pPr>
        <w:ind w:left="5106" w:hanging="360"/>
      </w:pPr>
    </w:lvl>
    <w:lvl w:ilvl="7" w:tplc="4D702812">
      <w:start w:val="1"/>
      <w:numFmt w:val="lowerLetter"/>
      <w:lvlText w:val="%8."/>
      <w:lvlJc w:val="left"/>
      <w:pPr>
        <w:ind w:left="5826" w:hanging="360"/>
      </w:pPr>
    </w:lvl>
    <w:lvl w:ilvl="8" w:tplc="C3149142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5026D62"/>
    <w:multiLevelType w:val="hybridMultilevel"/>
    <w:tmpl w:val="548C064C"/>
    <w:lvl w:ilvl="0" w:tplc="E588439E">
      <w:start w:val="1"/>
      <w:numFmt w:val="decimal"/>
      <w:lvlText w:val="%1."/>
      <w:lvlJc w:val="left"/>
      <w:pPr>
        <w:tabs>
          <w:tab w:val="left" w:pos="1068"/>
        </w:tabs>
        <w:ind w:left="1068" w:hanging="360"/>
      </w:pPr>
    </w:lvl>
    <w:lvl w:ilvl="1" w:tplc="54EAFAFE">
      <w:start w:val="1"/>
      <w:numFmt w:val="lowerLetter"/>
      <w:lvlText w:val="%2."/>
      <w:lvlJc w:val="left"/>
      <w:pPr>
        <w:tabs>
          <w:tab w:val="left" w:pos="1788"/>
        </w:tabs>
        <w:ind w:left="1788" w:hanging="360"/>
      </w:pPr>
    </w:lvl>
    <w:lvl w:ilvl="2" w:tplc="AD9E1CCC">
      <w:start w:val="1"/>
      <w:numFmt w:val="lowerRoman"/>
      <w:lvlText w:val="%3."/>
      <w:lvlJc w:val="right"/>
      <w:pPr>
        <w:tabs>
          <w:tab w:val="left" w:pos="2508"/>
        </w:tabs>
        <w:ind w:left="2508" w:hanging="180"/>
      </w:pPr>
    </w:lvl>
    <w:lvl w:ilvl="3" w:tplc="1B3638E4">
      <w:start w:val="1"/>
      <w:numFmt w:val="decimal"/>
      <w:lvlText w:val="%4."/>
      <w:lvlJc w:val="left"/>
      <w:pPr>
        <w:tabs>
          <w:tab w:val="left" w:pos="3228"/>
        </w:tabs>
        <w:ind w:left="3228" w:hanging="360"/>
      </w:pPr>
    </w:lvl>
    <w:lvl w:ilvl="4" w:tplc="ED823CB4">
      <w:start w:val="1"/>
      <w:numFmt w:val="lowerLetter"/>
      <w:lvlText w:val="%5."/>
      <w:lvlJc w:val="left"/>
      <w:pPr>
        <w:tabs>
          <w:tab w:val="left" w:pos="3948"/>
        </w:tabs>
        <w:ind w:left="3948" w:hanging="360"/>
      </w:pPr>
    </w:lvl>
    <w:lvl w:ilvl="5" w:tplc="3274ECD6">
      <w:start w:val="1"/>
      <w:numFmt w:val="lowerRoman"/>
      <w:lvlText w:val="%6."/>
      <w:lvlJc w:val="right"/>
      <w:pPr>
        <w:tabs>
          <w:tab w:val="left" w:pos="4668"/>
        </w:tabs>
        <w:ind w:left="4668" w:hanging="180"/>
      </w:pPr>
    </w:lvl>
    <w:lvl w:ilvl="6" w:tplc="790895A2">
      <w:start w:val="1"/>
      <w:numFmt w:val="decimal"/>
      <w:lvlText w:val="%7."/>
      <w:lvlJc w:val="left"/>
      <w:pPr>
        <w:tabs>
          <w:tab w:val="left" w:pos="5388"/>
        </w:tabs>
        <w:ind w:left="5388" w:hanging="360"/>
      </w:pPr>
    </w:lvl>
    <w:lvl w:ilvl="7" w:tplc="0BD08B3A">
      <w:start w:val="1"/>
      <w:numFmt w:val="lowerLetter"/>
      <w:lvlText w:val="%8."/>
      <w:lvlJc w:val="left"/>
      <w:pPr>
        <w:tabs>
          <w:tab w:val="left" w:pos="6108"/>
        </w:tabs>
        <w:ind w:left="6108" w:hanging="360"/>
      </w:pPr>
    </w:lvl>
    <w:lvl w:ilvl="8" w:tplc="A62A2B7A">
      <w:start w:val="1"/>
      <w:numFmt w:val="lowerRoman"/>
      <w:lvlText w:val="%9."/>
      <w:lvlJc w:val="right"/>
      <w:pPr>
        <w:tabs>
          <w:tab w:val="left" w:pos="6828"/>
        </w:tabs>
        <w:ind w:left="6828" w:hanging="180"/>
      </w:pPr>
    </w:lvl>
  </w:abstractNum>
  <w:abstractNum w:abstractNumId="9">
    <w:nsid w:val="2CEF0FDB"/>
    <w:multiLevelType w:val="multilevel"/>
    <w:tmpl w:val="9912B1C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8" w:hanging="36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2844" w:hanging="72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620" w:hanging="1080"/>
      </w:pPr>
    </w:lvl>
    <w:lvl w:ilvl="6">
      <w:start w:val="1"/>
      <w:numFmt w:val="decimal"/>
      <w:lvlText w:val="%1.%2.%3.%4.%5.%6.%7."/>
      <w:lvlJc w:val="left"/>
      <w:pPr>
        <w:ind w:left="5688" w:hanging="1440"/>
      </w:pPr>
    </w:lvl>
    <w:lvl w:ilvl="7">
      <w:start w:val="1"/>
      <w:numFmt w:val="decimal"/>
      <w:lvlText w:val="%1.%2.%3.%4.%5.%6.%7.%8."/>
      <w:lvlJc w:val="left"/>
      <w:pPr>
        <w:ind w:left="6396" w:hanging="1440"/>
      </w:pPr>
    </w:lvl>
    <w:lvl w:ilvl="8">
      <w:start w:val="1"/>
      <w:numFmt w:val="decimal"/>
      <w:lvlText w:val="%1.%2.%3.%4.%5.%6.%7.%8.%9."/>
      <w:lvlJc w:val="left"/>
      <w:pPr>
        <w:ind w:left="7464" w:hanging="1800"/>
      </w:pPr>
    </w:lvl>
  </w:abstractNum>
  <w:abstractNum w:abstractNumId="10">
    <w:nsid w:val="2EF061FE"/>
    <w:multiLevelType w:val="hybridMultilevel"/>
    <w:tmpl w:val="4D96CB5C"/>
    <w:lvl w:ilvl="0" w:tplc="0A2CBF6E">
      <w:start w:val="1"/>
      <w:numFmt w:val="decimal"/>
      <w:lvlText w:val="%1."/>
      <w:lvlJc w:val="left"/>
      <w:pPr>
        <w:ind w:left="720" w:hanging="360"/>
      </w:pPr>
    </w:lvl>
    <w:lvl w:ilvl="1" w:tplc="62F27602">
      <w:start w:val="1"/>
      <w:numFmt w:val="lowerLetter"/>
      <w:lvlText w:val="%2."/>
      <w:lvlJc w:val="left"/>
      <w:pPr>
        <w:ind w:left="1440" w:hanging="360"/>
      </w:pPr>
    </w:lvl>
    <w:lvl w:ilvl="2" w:tplc="9762EED4">
      <w:start w:val="1"/>
      <w:numFmt w:val="lowerRoman"/>
      <w:lvlText w:val="%3."/>
      <w:lvlJc w:val="right"/>
      <w:pPr>
        <w:ind w:left="2160" w:hanging="180"/>
      </w:pPr>
    </w:lvl>
    <w:lvl w:ilvl="3" w:tplc="E0580FAC">
      <w:start w:val="1"/>
      <w:numFmt w:val="decimal"/>
      <w:lvlText w:val="%4."/>
      <w:lvlJc w:val="left"/>
      <w:pPr>
        <w:ind w:left="2880" w:hanging="360"/>
      </w:pPr>
    </w:lvl>
    <w:lvl w:ilvl="4" w:tplc="7FDA6F56">
      <w:start w:val="1"/>
      <w:numFmt w:val="lowerLetter"/>
      <w:lvlText w:val="%5."/>
      <w:lvlJc w:val="left"/>
      <w:pPr>
        <w:ind w:left="3600" w:hanging="360"/>
      </w:pPr>
    </w:lvl>
    <w:lvl w:ilvl="5" w:tplc="B3E4B5E8">
      <w:start w:val="1"/>
      <w:numFmt w:val="lowerRoman"/>
      <w:lvlText w:val="%6."/>
      <w:lvlJc w:val="right"/>
      <w:pPr>
        <w:ind w:left="4320" w:hanging="180"/>
      </w:pPr>
    </w:lvl>
    <w:lvl w:ilvl="6" w:tplc="16F2C62C">
      <w:start w:val="1"/>
      <w:numFmt w:val="decimal"/>
      <w:lvlText w:val="%7."/>
      <w:lvlJc w:val="left"/>
      <w:pPr>
        <w:ind w:left="5040" w:hanging="360"/>
      </w:pPr>
    </w:lvl>
    <w:lvl w:ilvl="7" w:tplc="042A1C6E">
      <w:start w:val="1"/>
      <w:numFmt w:val="lowerLetter"/>
      <w:lvlText w:val="%8."/>
      <w:lvlJc w:val="left"/>
      <w:pPr>
        <w:ind w:left="5760" w:hanging="360"/>
      </w:pPr>
    </w:lvl>
    <w:lvl w:ilvl="8" w:tplc="ED7C65AA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8A3490"/>
    <w:multiLevelType w:val="hybridMultilevel"/>
    <w:tmpl w:val="4B80DAD4"/>
    <w:lvl w:ilvl="0" w:tplc="B240DB9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C2C0B9A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3B4078D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717ABEF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56B24DB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C3C6155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9C1C594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4B80E60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71A66E2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12">
    <w:nsid w:val="396A66E1"/>
    <w:multiLevelType w:val="hybridMultilevel"/>
    <w:tmpl w:val="26CCEAF2"/>
    <w:lvl w:ilvl="0" w:tplc="CF5A39A4">
      <w:start w:val="1"/>
      <w:numFmt w:val="decimal"/>
      <w:lvlText w:val="%1."/>
      <w:lvlJc w:val="left"/>
      <w:pPr>
        <w:ind w:left="709" w:hanging="360"/>
      </w:pPr>
    </w:lvl>
    <w:lvl w:ilvl="1" w:tplc="B1546D5E">
      <w:start w:val="1"/>
      <w:numFmt w:val="lowerLetter"/>
      <w:lvlText w:val="%2."/>
      <w:lvlJc w:val="left"/>
      <w:pPr>
        <w:ind w:left="1429" w:hanging="360"/>
      </w:pPr>
    </w:lvl>
    <w:lvl w:ilvl="2" w:tplc="1CF66134">
      <w:start w:val="1"/>
      <w:numFmt w:val="lowerRoman"/>
      <w:lvlText w:val="%3."/>
      <w:lvlJc w:val="right"/>
      <w:pPr>
        <w:ind w:left="2149" w:hanging="180"/>
      </w:pPr>
    </w:lvl>
    <w:lvl w:ilvl="3" w:tplc="96B2C228">
      <w:start w:val="1"/>
      <w:numFmt w:val="decimal"/>
      <w:lvlText w:val="%4."/>
      <w:lvlJc w:val="left"/>
      <w:pPr>
        <w:ind w:left="2869" w:hanging="360"/>
      </w:pPr>
    </w:lvl>
    <w:lvl w:ilvl="4" w:tplc="29145BA2">
      <w:start w:val="1"/>
      <w:numFmt w:val="lowerLetter"/>
      <w:lvlText w:val="%5."/>
      <w:lvlJc w:val="left"/>
      <w:pPr>
        <w:ind w:left="3589" w:hanging="360"/>
      </w:pPr>
    </w:lvl>
    <w:lvl w:ilvl="5" w:tplc="B1EE6A72">
      <w:start w:val="1"/>
      <w:numFmt w:val="lowerRoman"/>
      <w:lvlText w:val="%6."/>
      <w:lvlJc w:val="right"/>
      <w:pPr>
        <w:ind w:left="4309" w:hanging="180"/>
      </w:pPr>
    </w:lvl>
    <w:lvl w:ilvl="6" w:tplc="0B46C8EE">
      <w:start w:val="1"/>
      <w:numFmt w:val="decimal"/>
      <w:lvlText w:val="%7."/>
      <w:lvlJc w:val="left"/>
      <w:pPr>
        <w:ind w:left="5029" w:hanging="360"/>
      </w:pPr>
    </w:lvl>
    <w:lvl w:ilvl="7" w:tplc="FAF0548A">
      <w:start w:val="1"/>
      <w:numFmt w:val="lowerLetter"/>
      <w:lvlText w:val="%8."/>
      <w:lvlJc w:val="left"/>
      <w:pPr>
        <w:ind w:left="5749" w:hanging="360"/>
      </w:pPr>
    </w:lvl>
    <w:lvl w:ilvl="8" w:tplc="C804F5F0">
      <w:start w:val="1"/>
      <w:numFmt w:val="lowerRoman"/>
      <w:lvlText w:val="%9."/>
      <w:lvlJc w:val="right"/>
      <w:pPr>
        <w:ind w:left="6469" w:hanging="180"/>
      </w:pPr>
    </w:lvl>
  </w:abstractNum>
  <w:abstractNum w:abstractNumId="13">
    <w:nsid w:val="3E4B7228"/>
    <w:multiLevelType w:val="multilevel"/>
    <w:tmpl w:val="20FAA2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EB86C31"/>
    <w:multiLevelType w:val="hybridMultilevel"/>
    <w:tmpl w:val="ABCAE258"/>
    <w:lvl w:ilvl="0" w:tplc="C6E83A0A">
      <w:start w:val="1"/>
      <w:numFmt w:val="bullet"/>
      <w:lvlText w:val=""/>
      <w:lvlJc w:val="left"/>
      <w:pPr>
        <w:ind w:left="6456" w:hanging="360"/>
      </w:pPr>
      <w:rPr>
        <w:rFonts w:ascii="Symbol" w:hAnsi="Symbol"/>
      </w:rPr>
    </w:lvl>
    <w:lvl w:ilvl="1" w:tplc="F208A430">
      <w:start w:val="1"/>
      <w:numFmt w:val="bullet"/>
      <w:lvlText w:val="o"/>
      <w:lvlJc w:val="left"/>
      <w:pPr>
        <w:ind w:left="7176" w:hanging="360"/>
      </w:pPr>
      <w:rPr>
        <w:rFonts w:ascii="Courier New" w:hAnsi="Courier New"/>
      </w:rPr>
    </w:lvl>
    <w:lvl w:ilvl="2" w:tplc="64DE02A4">
      <w:start w:val="1"/>
      <w:numFmt w:val="bullet"/>
      <w:lvlText w:val=""/>
      <w:lvlJc w:val="left"/>
      <w:pPr>
        <w:ind w:left="7896" w:hanging="360"/>
      </w:pPr>
      <w:rPr>
        <w:rFonts w:ascii="Wingdings" w:hAnsi="Wingdings"/>
      </w:rPr>
    </w:lvl>
    <w:lvl w:ilvl="3" w:tplc="9CBC76FC">
      <w:start w:val="1"/>
      <w:numFmt w:val="bullet"/>
      <w:lvlText w:val=""/>
      <w:lvlJc w:val="left"/>
      <w:pPr>
        <w:ind w:left="8616" w:hanging="360"/>
      </w:pPr>
      <w:rPr>
        <w:rFonts w:ascii="Symbol" w:hAnsi="Symbol"/>
      </w:rPr>
    </w:lvl>
    <w:lvl w:ilvl="4" w:tplc="FD7AB69C">
      <w:start w:val="1"/>
      <w:numFmt w:val="bullet"/>
      <w:lvlText w:val="o"/>
      <w:lvlJc w:val="left"/>
      <w:pPr>
        <w:ind w:left="9336" w:hanging="360"/>
      </w:pPr>
      <w:rPr>
        <w:rFonts w:ascii="Courier New" w:hAnsi="Courier New"/>
      </w:rPr>
    </w:lvl>
    <w:lvl w:ilvl="5" w:tplc="3634B32A">
      <w:start w:val="1"/>
      <w:numFmt w:val="bullet"/>
      <w:lvlText w:val=""/>
      <w:lvlJc w:val="left"/>
      <w:pPr>
        <w:ind w:left="10056" w:hanging="360"/>
      </w:pPr>
      <w:rPr>
        <w:rFonts w:ascii="Wingdings" w:hAnsi="Wingdings"/>
      </w:rPr>
    </w:lvl>
    <w:lvl w:ilvl="6" w:tplc="EF82DC5A">
      <w:start w:val="1"/>
      <w:numFmt w:val="bullet"/>
      <w:lvlText w:val=""/>
      <w:lvlJc w:val="left"/>
      <w:pPr>
        <w:ind w:left="10776" w:hanging="360"/>
      </w:pPr>
      <w:rPr>
        <w:rFonts w:ascii="Symbol" w:hAnsi="Symbol"/>
      </w:rPr>
    </w:lvl>
    <w:lvl w:ilvl="7" w:tplc="2A266862">
      <w:start w:val="1"/>
      <w:numFmt w:val="bullet"/>
      <w:lvlText w:val="o"/>
      <w:lvlJc w:val="left"/>
      <w:pPr>
        <w:ind w:left="11496" w:hanging="360"/>
      </w:pPr>
      <w:rPr>
        <w:rFonts w:ascii="Courier New" w:hAnsi="Courier New"/>
      </w:rPr>
    </w:lvl>
    <w:lvl w:ilvl="8" w:tplc="DDF80884">
      <w:start w:val="1"/>
      <w:numFmt w:val="bullet"/>
      <w:lvlText w:val=""/>
      <w:lvlJc w:val="left"/>
      <w:pPr>
        <w:ind w:left="12216" w:hanging="360"/>
      </w:pPr>
      <w:rPr>
        <w:rFonts w:ascii="Wingdings" w:hAnsi="Wingdings"/>
      </w:rPr>
    </w:lvl>
  </w:abstractNum>
  <w:abstractNum w:abstractNumId="15">
    <w:nsid w:val="4ACE7C7E"/>
    <w:multiLevelType w:val="multilevel"/>
    <w:tmpl w:val="B19EA84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6">
    <w:nsid w:val="53E36BA0"/>
    <w:multiLevelType w:val="hybridMultilevel"/>
    <w:tmpl w:val="3B7EA67A"/>
    <w:lvl w:ilvl="0" w:tplc="47F01986">
      <w:start w:val="2"/>
      <w:numFmt w:val="decimal"/>
      <w:lvlText w:val="%1."/>
      <w:lvlJc w:val="left"/>
      <w:pPr>
        <w:ind w:left="720" w:hanging="360"/>
      </w:pPr>
    </w:lvl>
    <w:lvl w:ilvl="1" w:tplc="99A4A5CE">
      <w:start w:val="1"/>
      <w:numFmt w:val="lowerLetter"/>
      <w:lvlText w:val="%2."/>
      <w:lvlJc w:val="left"/>
      <w:pPr>
        <w:ind w:left="1440" w:hanging="360"/>
      </w:pPr>
    </w:lvl>
    <w:lvl w:ilvl="2" w:tplc="4C4081E0">
      <w:start w:val="1"/>
      <w:numFmt w:val="lowerRoman"/>
      <w:lvlText w:val="%3."/>
      <w:lvlJc w:val="right"/>
      <w:pPr>
        <w:ind w:left="2160" w:hanging="180"/>
      </w:pPr>
    </w:lvl>
    <w:lvl w:ilvl="3" w:tplc="15E2E804">
      <w:start w:val="1"/>
      <w:numFmt w:val="decimal"/>
      <w:lvlText w:val="%4."/>
      <w:lvlJc w:val="left"/>
      <w:pPr>
        <w:ind w:left="2880" w:hanging="360"/>
      </w:pPr>
    </w:lvl>
    <w:lvl w:ilvl="4" w:tplc="67DAA70C">
      <w:start w:val="1"/>
      <w:numFmt w:val="lowerLetter"/>
      <w:lvlText w:val="%5."/>
      <w:lvlJc w:val="left"/>
      <w:pPr>
        <w:ind w:left="3600" w:hanging="360"/>
      </w:pPr>
    </w:lvl>
    <w:lvl w:ilvl="5" w:tplc="E0967468">
      <w:start w:val="1"/>
      <w:numFmt w:val="lowerRoman"/>
      <w:lvlText w:val="%6."/>
      <w:lvlJc w:val="right"/>
      <w:pPr>
        <w:ind w:left="4320" w:hanging="180"/>
      </w:pPr>
    </w:lvl>
    <w:lvl w:ilvl="6" w:tplc="42AA04C0">
      <w:start w:val="1"/>
      <w:numFmt w:val="decimal"/>
      <w:lvlText w:val="%7."/>
      <w:lvlJc w:val="left"/>
      <w:pPr>
        <w:ind w:left="5040" w:hanging="360"/>
      </w:pPr>
    </w:lvl>
    <w:lvl w:ilvl="7" w:tplc="7D081BCC">
      <w:start w:val="1"/>
      <w:numFmt w:val="lowerLetter"/>
      <w:lvlText w:val="%8."/>
      <w:lvlJc w:val="left"/>
      <w:pPr>
        <w:ind w:left="5760" w:hanging="360"/>
      </w:pPr>
    </w:lvl>
    <w:lvl w:ilvl="8" w:tplc="A6767C86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8E18FC"/>
    <w:multiLevelType w:val="hybridMultilevel"/>
    <w:tmpl w:val="3FB09FAC"/>
    <w:lvl w:ilvl="0" w:tplc="07885804">
      <w:start w:val="1"/>
      <w:numFmt w:val="decimal"/>
      <w:lvlText w:val="%1."/>
      <w:lvlJc w:val="left"/>
      <w:pPr>
        <w:ind w:left="709" w:hanging="360"/>
      </w:pPr>
    </w:lvl>
    <w:lvl w:ilvl="1" w:tplc="1B6C782C">
      <w:start w:val="1"/>
      <w:numFmt w:val="lowerLetter"/>
      <w:lvlText w:val="%2."/>
      <w:lvlJc w:val="left"/>
      <w:pPr>
        <w:ind w:left="1429" w:hanging="360"/>
      </w:pPr>
    </w:lvl>
    <w:lvl w:ilvl="2" w:tplc="981CE6DC">
      <w:start w:val="1"/>
      <w:numFmt w:val="lowerRoman"/>
      <w:lvlText w:val="%3."/>
      <w:lvlJc w:val="right"/>
      <w:pPr>
        <w:ind w:left="2149" w:hanging="180"/>
      </w:pPr>
    </w:lvl>
    <w:lvl w:ilvl="3" w:tplc="23BC5F5E">
      <w:start w:val="1"/>
      <w:numFmt w:val="decimal"/>
      <w:lvlText w:val="%4."/>
      <w:lvlJc w:val="left"/>
      <w:pPr>
        <w:ind w:left="2869" w:hanging="360"/>
      </w:pPr>
    </w:lvl>
    <w:lvl w:ilvl="4" w:tplc="21D8A40A">
      <w:start w:val="1"/>
      <w:numFmt w:val="lowerLetter"/>
      <w:lvlText w:val="%5."/>
      <w:lvlJc w:val="left"/>
      <w:pPr>
        <w:ind w:left="3589" w:hanging="360"/>
      </w:pPr>
    </w:lvl>
    <w:lvl w:ilvl="5" w:tplc="9E1C04E2">
      <w:start w:val="1"/>
      <w:numFmt w:val="lowerRoman"/>
      <w:lvlText w:val="%6."/>
      <w:lvlJc w:val="right"/>
      <w:pPr>
        <w:ind w:left="4309" w:hanging="180"/>
      </w:pPr>
    </w:lvl>
    <w:lvl w:ilvl="6" w:tplc="AF526192">
      <w:start w:val="1"/>
      <w:numFmt w:val="decimal"/>
      <w:lvlText w:val="%7."/>
      <w:lvlJc w:val="left"/>
      <w:pPr>
        <w:ind w:left="5029" w:hanging="360"/>
      </w:pPr>
    </w:lvl>
    <w:lvl w:ilvl="7" w:tplc="738A0AF0">
      <w:start w:val="1"/>
      <w:numFmt w:val="lowerLetter"/>
      <w:lvlText w:val="%8."/>
      <w:lvlJc w:val="left"/>
      <w:pPr>
        <w:ind w:left="5749" w:hanging="360"/>
      </w:pPr>
    </w:lvl>
    <w:lvl w:ilvl="8" w:tplc="03D2F472">
      <w:start w:val="1"/>
      <w:numFmt w:val="lowerRoman"/>
      <w:lvlText w:val="%9."/>
      <w:lvlJc w:val="right"/>
      <w:pPr>
        <w:ind w:left="6469" w:hanging="180"/>
      </w:pPr>
    </w:lvl>
  </w:abstractNum>
  <w:abstractNum w:abstractNumId="18">
    <w:nsid w:val="590C5B96"/>
    <w:multiLevelType w:val="multilevel"/>
    <w:tmpl w:val="28ACCC1A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1068" w:hanging="360"/>
      </w:pPr>
      <w:rPr>
        <w:b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b/>
      </w:rPr>
    </w:lvl>
  </w:abstractNum>
  <w:abstractNum w:abstractNumId="19">
    <w:nsid w:val="5CD81C35"/>
    <w:multiLevelType w:val="hybridMultilevel"/>
    <w:tmpl w:val="A7B448E2"/>
    <w:lvl w:ilvl="0" w:tplc="8BA4A97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C11E221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5ED6946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69C6507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4100218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21702F9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10C4B37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CCFEE44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DEA2979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0">
    <w:nsid w:val="632D7377"/>
    <w:multiLevelType w:val="hybridMultilevel"/>
    <w:tmpl w:val="B4EC32EA"/>
    <w:lvl w:ilvl="0" w:tplc="9ECC833E">
      <w:start w:val="1"/>
      <w:numFmt w:val="decimal"/>
      <w:lvlText w:val="%1."/>
      <w:lvlJc w:val="left"/>
      <w:pPr>
        <w:tabs>
          <w:tab w:val="left" w:pos="1713"/>
        </w:tabs>
        <w:ind w:left="1713" w:hanging="1005"/>
      </w:pPr>
    </w:lvl>
    <w:lvl w:ilvl="1" w:tplc="74044436">
      <w:start w:val="1"/>
      <w:numFmt w:val="lowerLetter"/>
      <w:lvlText w:val="%2."/>
      <w:lvlJc w:val="left"/>
      <w:pPr>
        <w:tabs>
          <w:tab w:val="left" w:pos="1788"/>
        </w:tabs>
        <w:ind w:left="1788" w:hanging="360"/>
      </w:pPr>
    </w:lvl>
    <w:lvl w:ilvl="2" w:tplc="527CC4BC">
      <w:start w:val="1"/>
      <w:numFmt w:val="lowerRoman"/>
      <w:lvlText w:val="%3."/>
      <w:lvlJc w:val="right"/>
      <w:pPr>
        <w:tabs>
          <w:tab w:val="left" w:pos="2508"/>
        </w:tabs>
        <w:ind w:left="2508" w:hanging="180"/>
      </w:pPr>
    </w:lvl>
    <w:lvl w:ilvl="3" w:tplc="D5E65376">
      <w:start w:val="1"/>
      <w:numFmt w:val="decimal"/>
      <w:lvlText w:val="%4."/>
      <w:lvlJc w:val="left"/>
      <w:pPr>
        <w:tabs>
          <w:tab w:val="left" w:pos="3228"/>
        </w:tabs>
        <w:ind w:left="3228" w:hanging="360"/>
      </w:pPr>
    </w:lvl>
    <w:lvl w:ilvl="4" w:tplc="362C84DC">
      <w:start w:val="1"/>
      <w:numFmt w:val="lowerLetter"/>
      <w:lvlText w:val="%5."/>
      <w:lvlJc w:val="left"/>
      <w:pPr>
        <w:tabs>
          <w:tab w:val="left" w:pos="3948"/>
        </w:tabs>
        <w:ind w:left="3948" w:hanging="360"/>
      </w:pPr>
    </w:lvl>
    <w:lvl w:ilvl="5" w:tplc="804A18A2">
      <w:start w:val="1"/>
      <w:numFmt w:val="lowerRoman"/>
      <w:lvlText w:val="%6."/>
      <w:lvlJc w:val="right"/>
      <w:pPr>
        <w:tabs>
          <w:tab w:val="left" w:pos="4668"/>
        </w:tabs>
        <w:ind w:left="4668" w:hanging="180"/>
      </w:pPr>
    </w:lvl>
    <w:lvl w:ilvl="6" w:tplc="7272F242">
      <w:start w:val="1"/>
      <w:numFmt w:val="decimal"/>
      <w:lvlText w:val="%7."/>
      <w:lvlJc w:val="left"/>
      <w:pPr>
        <w:tabs>
          <w:tab w:val="left" w:pos="5388"/>
        </w:tabs>
        <w:ind w:left="5388" w:hanging="360"/>
      </w:pPr>
    </w:lvl>
    <w:lvl w:ilvl="7" w:tplc="7256B4BE">
      <w:start w:val="1"/>
      <w:numFmt w:val="lowerLetter"/>
      <w:lvlText w:val="%8."/>
      <w:lvlJc w:val="left"/>
      <w:pPr>
        <w:tabs>
          <w:tab w:val="left" w:pos="6108"/>
        </w:tabs>
        <w:ind w:left="6108" w:hanging="360"/>
      </w:pPr>
    </w:lvl>
    <w:lvl w:ilvl="8" w:tplc="4EF6938A">
      <w:start w:val="1"/>
      <w:numFmt w:val="lowerRoman"/>
      <w:lvlText w:val="%9."/>
      <w:lvlJc w:val="right"/>
      <w:pPr>
        <w:tabs>
          <w:tab w:val="left" w:pos="6828"/>
        </w:tabs>
        <w:ind w:left="6828" w:hanging="180"/>
      </w:pPr>
    </w:lvl>
  </w:abstractNum>
  <w:abstractNum w:abstractNumId="21">
    <w:nsid w:val="63E108E9"/>
    <w:multiLevelType w:val="hybridMultilevel"/>
    <w:tmpl w:val="2A40210A"/>
    <w:lvl w:ilvl="0" w:tplc="D0E4798E">
      <w:start w:val="1"/>
      <w:numFmt w:val="decimal"/>
      <w:lvlText w:val="%1."/>
      <w:lvlJc w:val="left"/>
      <w:pPr>
        <w:ind w:left="765" w:hanging="360"/>
      </w:pPr>
    </w:lvl>
    <w:lvl w:ilvl="1" w:tplc="D8222FE8">
      <w:start w:val="1"/>
      <w:numFmt w:val="lowerLetter"/>
      <w:lvlText w:val="%2."/>
      <w:lvlJc w:val="left"/>
      <w:pPr>
        <w:ind w:left="1485" w:hanging="360"/>
      </w:pPr>
    </w:lvl>
    <w:lvl w:ilvl="2" w:tplc="5F304D5A">
      <w:start w:val="1"/>
      <w:numFmt w:val="lowerRoman"/>
      <w:lvlText w:val="%3."/>
      <w:lvlJc w:val="right"/>
      <w:pPr>
        <w:ind w:left="2205" w:hanging="180"/>
      </w:pPr>
    </w:lvl>
    <w:lvl w:ilvl="3" w:tplc="F7F898A8">
      <w:start w:val="1"/>
      <w:numFmt w:val="decimal"/>
      <w:lvlText w:val="%4."/>
      <w:lvlJc w:val="left"/>
      <w:pPr>
        <w:ind w:left="2925" w:hanging="360"/>
      </w:pPr>
    </w:lvl>
    <w:lvl w:ilvl="4" w:tplc="14D0F1BE">
      <w:start w:val="1"/>
      <w:numFmt w:val="lowerLetter"/>
      <w:lvlText w:val="%5."/>
      <w:lvlJc w:val="left"/>
      <w:pPr>
        <w:ind w:left="3645" w:hanging="360"/>
      </w:pPr>
    </w:lvl>
    <w:lvl w:ilvl="5" w:tplc="B1102B44">
      <w:start w:val="1"/>
      <w:numFmt w:val="lowerRoman"/>
      <w:lvlText w:val="%6."/>
      <w:lvlJc w:val="right"/>
      <w:pPr>
        <w:ind w:left="4365" w:hanging="180"/>
      </w:pPr>
    </w:lvl>
    <w:lvl w:ilvl="6" w:tplc="130C1E24">
      <w:start w:val="1"/>
      <w:numFmt w:val="decimal"/>
      <w:lvlText w:val="%7."/>
      <w:lvlJc w:val="left"/>
      <w:pPr>
        <w:ind w:left="5085" w:hanging="360"/>
      </w:pPr>
    </w:lvl>
    <w:lvl w:ilvl="7" w:tplc="BA0010D8">
      <w:start w:val="1"/>
      <w:numFmt w:val="lowerLetter"/>
      <w:lvlText w:val="%8."/>
      <w:lvlJc w:val="left"/>
      <w:pPr>
        <w:ind w:left="5805" w:hanging="360"/>
      </w:pPr>
    </w:lvl>
    <w:lvl w:ilvl="8" w:tplc="86223ED8">
      <w:start w:val="1"/>
      <w:numFmt w:val="lowerRoman"/>
      <w:lvlText w:val="%9."/>
      <w:lvlJc w:val="right"/>
      <w:pPr>
        <w:ind w:left="6525" w:hanging="180"/>
      </w:pPr>
    </w:lvl>
  </w:abstractNum>
  <w:abstractNum w:abstractNumId="22">
    <w:nsid w:val="7C046E0D"/>
    <w:multiLevelType w:val="hybridMultilevel"/>
    <w:tmpl w:val="944A6E4C"/>
    <w:lvl w:ilvl="0" w:tplc="C60C6B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536B7D4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EFCE41E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EC9849D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D945B1C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D3667F3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470CEA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A6A0FCC2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3008E92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>
    <w:nsid w:val="7C192F1B"/>
    <w:multiLevelType w:val="hybridMultilevel"/>
    <w:tmpl w:val="B88EA21A"/>
    <w:lvl w:ilvl="0" w:tplc="3A86814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9B707C8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828A5EB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5E065EF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145C78B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B204BB0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8A9262C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0510737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F96423C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4">
    <w:nsid w:val="7D44740A"/>
    <w:multiLevelType w:val="hybridMultilevel"/>
    <w:tmpl w:val="0C161216"/>
    <w:lvl w:ilvl="0" w:tplc="55D2D8B0">
      <w:start w:val="1"/>
      <w:numFmt w:val="bullet"/>
      <w:lvlText w:val=""/>
      <w:lvlJc w:val="left"/>
      <w:pPr>
        <w:ind w:left="2188" w:hanging="360"/>
      </w:pPr>
      <w:rPr>
        <w:rFonts w:ascii="Symbol" w:hAnsi="Symbol"/>
      </w:rPr>
    </w:lvl>
    <w:lvl w:ilvl="1" w:tplc="50DEDCF0">
      <w:start w:val="1"/>
      <w:numFmt w:val="bullet"/>
      <w:lvlText w:val="o"/>
      <w:lvlJc w:val="left"/>
      <w:pPr>
        <w:ind w:left="2908" w:hanging="360"/>
      </w:pPr>
      <w:rPr>
        <w:rFonts w:ascii="Courier New" w:hAnsi="Courier New"/>
      </w:rPr>
    </w:lvl>
    <w:lvl w:ilvl="2" w:tplc="8A729B48">
      <w:start w:val="1"/>
      <w:numFmt w:val="bullet"/>
      <w:lvlText w:val=""/>
      <w:lvlJc w:val="left"/>
      <w:pPr>
        <w:ind w:left="3628" w:hanging="360"/>
      </w:pPr>
      <w:rPr>
        <w:rFonts w:ascii="Wingdings" w:hAnsi="Wingdings"/>
      </w:rPr>
    </w:lvl>
    <w:lvl w:ilvl="3" w:tplc="93BE4B30">
      <w:start w:val="1"/>
      <w:numFmt w:val="bullet"/>
      <w:lvlText w:val=""/>
      <w:lvlJc w:val="left"/>
      <w:pPr>
        <w:ind w:left="4348" w:hanging="360"/>
      </w:pPr>
      <w:rPr>
        <w:rFonts w:ascii="Symbol" w:hAnsi="Symbol"/>
      </w:rPr>
    </w:lvl>
    <w:lvl w:ilvl="4" w:tplc="CA884D5A">
      <w:start w:val="1"/>
      <w:numFmt w:val="bullet"/>
      <w:lvlText w:val="o"/>
      <w:lvlJc w:val="left"/>
      <w:pPr>
        <w:ind w:left="5068" w:hanging="360"/>
      </w:pPr>
      <w:rPr>
        <w:rFonts w:ascii="Courier New" w:hAnsi="Courier New"/>
      </w:rPr>
    </w:lvl>
    <w:lvl w:ilvl="5" w:tplc="F400555E">
      <w:start w:val="1"/>
      <w:numFmt w:val="bullet"/>
      <w:lvlText w:val=""/>
      <w:lvlJc w:val="left"/>
      <w:pPr>
        <w:ind w:left="5788" w:hanging="360"/>
      </w:pPr>
      <w:rPr>
        <w:rFonts w:ascii="Wingdings" w:hAnsi="Wingdings"/>
      </w:rPr>
    </w:lvl>
    <w:lvl w:ilvl="6" w:tplc="6BDC6920">
      <w:start w:val="1"/>
      <w:numFmt w:val="bullet"/>
      <w:lvlText w:val=""/>
      <w:lvlJc w:val="left"/>
      <w:pPr>
        <w:ind w:left="6508" w:hanging="360"/>
      </w:pPr>
      <w:rPr>
        <w:rFonts w:ascii="Symbol" w:hAnsi="Symbol"/>
      </w:rPr>
    </w:lvl>
    <w:lvl w:ilvl="7" w:tplc="59B4B128">
      <w:start w:val="1"/>
      <w:numFmt w:val="bullet"/>
      <w:lvlText w:val="o"/>
      <w:lvlJc w:val="left"/>
      <w:pPr>
        <w:ind w:left="7228" w:hanging="360"/>
      </w:pPr>
      <w:rPr>
        <w:rFonts w:ascii="Courier New" w:hAnsi="Courier New"/>
      </w:rPr>
    </w:lvl>
    <w:lvl w:ilvl="8" w:tplc="F3D49A9E">
      <w:start w:val="1"/>
      <w:numFmt w:val="bullet"/>
      <w:lvlText w:val=""/>
      <w:lvlJc w:val="left"/>
      <w:pPr>
        <w:ind w:left="7948" w:hanging="360"/>
      </w:pPr>
      <w:rPr>
        <w:rFonts w:ascii="Wingdings" w:hAnsi="Wingdings"/>
      </w:rPr>
    </w:lvl>
  </w:abstractNum>
  <w:abstractNum w:abstractNumId="25">
    <w:nsid w:val="7DA74319"/>
    <w:multiLevelType w:val="hybridMultilevel"/>
    <w:tmpl w:val="9EC0D202"/>
    <w:lvl w:ilvl="0" w:tplc="3AD8C346">
      <w:start w:val="2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eastAsia="Times New Roman" w:hAnsi="Times New Roman"/>
      </w:rPr>
    </w:lvl>
    <w:lvl w:ilvl="1" w:tplc="EA80DB5E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438E07C8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EF789614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133A00CC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DC44A63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30D48F5E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94CE216E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DDA6E03A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2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8"/>
  </w:num>
  <w:num w:numId="4">
    <w:abstractNumId w:val="25"/>
  </w:num>
  <w:num w:numId="5">
    <w:abstractNumId w:val="1"/>
  </w:num>
  <w:num w:numId="6">
    <w:abstractNumId w:val="18"/>
  </w:num>
  <w:num w:numId="7">
    <w:abstractNumId w:val="9"/>
  </w:num>
  <w:num w:numId="8">
    <w:abstractNumId w:val="13"/>
  </w:num>
  <w:num w:numId="9">
    <w:abstractNumId w:val="15"/>
  </w:num>
  <w:num w:numId="10">
    <w:abstractNumId w:val="24"/>
  </w:num>
  <w:num w:numId="11">
    <w:abstractNumId w:val="14"/>
  </w:num>
  <w:num w:numId="12">
    <w:abstractNumId w:val="3"/>
  </w:num>
  <w:num w:numId="13">
    <w:abstractNumId w:val="22"/>
  </w:num>
  <w:num w:numId="14">
    <w:abstractNumId w:val="6"/>
  </w:num>
  <w:num w:numId="15">
    <w:abstractNumId w:val="21"/>
  </w:num>
  <w:num w:numId="16">
    <w:abstractNumId w:val="4"/>
  </w:num>
  <w:num w:numId="17">
    <w:abstractNumId w:val="16"/>
  </w:num>
  <w:num w:numId="18">
    <w:abstractNumId w:val="5"/>
  </w:num>
  <w:num w:numId="19">
    <w:abstractNumId w:val="10"/>
  </w:num>
  <w:num w:numId="20">
    <w:abstractNumId w:val="7"/>
  </w:num>
  <w:num w:numId="21">
    <w:abstractNumId w:val="17"/>
  </w:num>
  <w:num w:numId="22">
    <w:abstractNumId w:val="12"/>
  </w:num>
  <w:num w:numId="23">
    <w:abstractNumId w:val="19"/>
  </w:num>
  <w:num w:numId="24">
    <w:abstractNumId w:val="2"/>
  </w:num>
  <w:num w:numId="25">
    <w:abstractNumId w:val="11"/>
  </w:num>
  <w:num w:numId="26">
    <w:abstractNumId w:val="0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5D2"/>
    <w:rsid w:val="002B507B"/>
    <w:rsid w:val="007636E8"/>
    <w:rsid w:val="00CA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link w:val="2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link w:val="ConsPlusNormal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rPr>
      <w:color w:val="0000FF"/>
      <w:u w:val="single"/>
    </w:rPr>
  </w:style>
  <w:style w:type="paragraph" w:styleId="af1">
    <w:name w:val="footnote text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11">
    <w:name w:val="toc 1"/>
    <w:uiPriority w:val="39"/>
    <w:unhideWhenUsed/>
    <w:pPr>
      <w:spacing w:after="57"/>
    </w:pPr>
  </w:style>
  <w:style w:type="paragraph" w:styleId="23">
    <w:name w:val="toc 2"/>
    <w:uiPriority w:val="39"/>
    <w:unhideWhenUsed/>
    <w:pPr>
      <w:spacing w:after="57"/>
      <w:ind w:left="283"/>
    </w:pPr>
  </w:style>
  <w:style w:type="paragraph" w:styleId="31">
    <w:name w:val="toc 3"/>
    <w:uiPriority w:val="39"/>
    <w:unhideWhenUsed/>
    <w:pPr>
      <w:spacing w:after="57"/>
      <w:ind w:left="567"/>
    </w:pPr>
  </w:style>
  <w:style w:type="paragraph" w:styleId="41">
    <w:name w:val="toc 4"/>
    <w:uiPriority w:val="39"/>
    <w:unhideWhenUsed/>
    <w:pPr>
      <w:spacing w:after="57"/>
      <w:ind w:left="850"/>
    </w:pPr>
  </w:style>
  <w:style w:type="paragraph" w:styleId="51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character" w:customStyle="1" w:styleId="20">
    <w:name w:val="Заголовок 2 Знак"/>
    <w:link w:val="2"/>
    <w:rPr>
      <w:b/>
      <w:bCs/>
      <w:sz w:val="36"/>
      <w:szCs w:val="36"/>
    </w:rPr>
  </w:style>
  <w:style w:type="paragraph" w:styleId="af5">
    <w:name w:val="Body Text"/>
    <w:basedOn w:val="a"/>
    <w:pPr>
      <w:jc w:val="both"/>
    </w:pPr>
  </w:style>
  <w:style w:type="paragraph" w:styleId="af6">
    <w:name w:val="Balloon Text"/>
    <w:basedOn w:val="a"/>
    <w:semiHidden/>
    <w:rPr>
      <w:rFonts w:ascii="Tahoma" w:hAnsi="Tahoma"/>
      <w:sz w:val="16"/>
      <w:szCs w:val="16"/>
    </w:rPr>
  </w:style>
  <w:style w:type="paragraph" w:customStyle="1" w:styleId="CharChar">
    <w:name w:val="Char Char"/>
    <w:basedOn w:val="a"/>
    <w:pPr>
      <w:spacing w:after="160" w:line="240" w:lineRule="exact"/>
    </w:pPr>
    <w:rPr>
      <w:rFonts w:ascii="Verdana" w:hAnsi="Verdana"/>
      <w:szCs w:val="20"/>
      <w:lang w:val="en-US"/>
    </w:rPr>
  </w:style>
  <w:style w:type="character" w:customStyle="1" w:styleId="blk">
    <w:name w:val="blk"/>
    <w:basedOn w:val="a0"/>
  </w:style>
  <w:style w:type="paragraph" w:customStyle="1" w:styleId="ConsPlusTitle">
    <w:name w:val="ConsPlusTitle"/>
    <w:pPr>
      <w:widowControl w:val="0"/>
    </w:pPr>
    <w:rPr>
      <w:rFonts w:ascii="Arial" w:hAnsi="Arial"/>
      <w:b/>
      <w:bCs/>
      <w:lang w:eastAsia="ru-RU" w:bidi="ar-SA"/>
    </w:rPr>
  </w:style>
  <w:style w:type="paragraph" w:customStyle="1" w:styleId="xl65">
    <w:name w:val="xl65"/>
    <w:basedOn w:val="a"/>
    <w:pPr>
      <w:spacing w:before="100" w:beforeAutospacing="1" w:after="100" w:afterAutospacing="1"/>
    </w:pPr>
  </w:style>
  <w:style w:type="paragraph" w:customStyle="1" w:styleId="xl66">
    <w:name w:val="xl66"/>
    <w:basedOn w:val="a"/>
    <w:pPr>
      <w:spacing w:before="100" w:beforeAutospacing="1" w:after="100" w:afterAutospacing="1"/>
    </w:pPr>
    <w:rPr>
      <w:i/>
      <w:iCs/>
    </w:rPr>
  </w:style>
  <w:style w:type="paragraph" w:customStyle="1" w:styleId="xl67">
    <w:name w:val="xl67"/>
    <w:basedOn w:val="a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pP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22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22"/>
    </w:rPr>
  </w:style>
  <w:style w:type="paragraph" w:customStyle="1" w:styleId="xl72">
    <w:name w:val="xl7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73">
    <w:name w:val="xl7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74">
    <w:name w:val="xl7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75">
    <w:name w:val="xl7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76">
    <w:name w:val="xl76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77">
    <w:name w:val="xl77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i/>
      <w:iCs/>
      <w:sz w:val="22"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81">
    <w:name w:val="xl81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i/>
      <w:iCs/>
      <w:sz w:val="22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22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i/>
      <w:iCs/>
      <w:sz w:val="22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i/>
      <w:iCs/>
      <w:sz w:val="22"/>
    </w:rPr>
  </w:style>
  <w:style w:type="paragraph" w:customStyle="1" w:styleId="xl85">
    <w:name w:val="xl85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i/>
      <w:i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</w:rPr>
  </w:style>
  <w:style w:type="paragraph" w:customStyle="1" w:styleId="xl89">
    <w:name w:val="xl89"/>
    <w:basedOn w:val="a"/>
    <w:pPr>
      <w:spacing w:before="100" w:beforeAutospacing="1" w:after="100" w:afterAutospacing="1"/>
    </w:p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91">
    <w:name w:val="xl9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2"/>
    </w:rPr>
  </w:style>
  <w:style w:type="paragraph" w:customStyle="1" w:styleId="xl92">
    <w:name w:val="xl92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99">
    <w:name w:val="xl9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00">
    <w:name w:val="xl100"/>
    <w:basedOn w:val="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02">
    <w:name w:val="xl102"/>
    <w:basedOn w:val="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i/>
      <w:iCs/>
      <w:sz w:val="22"/>
    </w:rPr>
  </w:style>
  <w:style w:type="paragraph" w:customStyle="1" w:styleId="xl104">
    <w:name w:val="xl104"/>
    <w:basedOn w:val="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i/>
      <w:iCs/>
      <w:sz w:val="22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07">
    <w:name w:val="xl10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08">
    <w:name w:val="xl10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10">
    <w:name w:val="xl110"/>
    <w:basedOn w:val="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i/>
      <w:iCs/>
      <w:sz w:val="22"/>
    </w:rPr>
  </w:style>
  <w:style w:type="paragraph" w:customStyle="1" w:styleId="xl111">
    <w:name w:val="xl111"/>
    <w:basedOn w:val="a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13">
    <w:name w:val="xl113"/>
    <w:basedOn w:val="a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17">
    <w:name w:val="xl117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118">
    <w:name w:val="xl118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19">
    <w:name w:val="xl119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20">
    <w:name w:val="xl120"/>
    <w:basedOn w:val="a"/>
    <w:pPr>
      <w:pBdr>
        <w:left w:val="single" w:sz="8" w:space="0" w:color="000000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2">
    <w:name w:val="xl122"/>
    <w:basedOn w:val="a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23">
    <w:name w:val="xl123"/>
    <w:basedOn w:val="a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24">
    <w:name w:val="xl124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25">
    <w:name w:val="xl125"/>
    <w:basedOn w:val="a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26">
    <w:name w:val="xl126"/>
    <w:basedOn w:val="a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127">
    <w:name w:val="xl127"/>
    <w:basedOn w:val="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128">
    <w:name w:val="xl128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29">
    <w:name w:val="xl129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31">
    <w:name w:val="xl131"/>
    <w:basedOn w:val="a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32">
    <w:name w:val="xl132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34">
    <w:name w:val="xl134"/>
    <w:basedOn w:val="a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35">
    <w:name w:val="xl135"/>
    <w:basedOn w:val="a"/>
    <w:pPr>
      <w:pBdr>
        <w:top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36">
    <w:name w:val="xl136"/>
    <w:basedOn w:val="a"/>
    <w:pP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37">
    <w:name w:val="xl137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38">
    <w:name w:val="xl138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39">
    <w:name w:val="xl139"/>
    <w:basedOn w:val="a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0">
    <w:name w:val="xl140"/>
    <w:basedOn w:val="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1">
    <w:name w:val="xl141"/>
    <w:basedOn w:val="a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2">
    <w:name w:val="xl142"/>
    <w:basedOn w:val="a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3">
    <w:name w:val="xl143"/>
    <w:basedOn w:val="a"/>
    <w:pPr>
      <w:pBdr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4">
    <w:name w:val="xl144"/>
    <w:basedOn w:val="a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5">
    <w:name w:val="xl145"/>
    <w:basedOn w:val="a"/>
    <w:pPr>
      <w:pBdr>
        <w:top w:val="single" w:sz="4" w:space="0" w:color="000000"/>
        <w:lef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6">
    <w:name w:val="xl146"/>
    <w:basedOn w:val="a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147">
    <w:name w:val="xl147"/>
    <w:basedOn w:val="a"/>
    <w:pPr>
      <w:pBdr>
        <w:top w:val="single" w:sz="4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styleId="af7">
    <w:name w:val="Body Text Indent"/>
    <w:basedOn w:val="a"/>
    <w:link w:val="af8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Lined-Accent"/>
    <w:qFormat/>
    <w:pPr>
      <w:widowControl w:val="0"/>
    </w:pPr>
    <w:rPr>
      <w:rFonts w:ascii="Calibri" w:hAnsi="Calibri" w:cs="Calibri"/>
      <w:sz w:val="22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link w:val="2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link w:val="ConsPlusNormal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rPr>
      <w:color w:val="0000FF"/>
      <w:u w:val="single"/>
    </w:rPr>
  </w:style>
  <w:style w:type="paragraph" w:styleId="af1">
    <w:name w:val="footnote text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11">
    <w:name w:val="toc 1"/>
    <w:uiPriority w:val="39"/>
    <w:unhideWhenUsed/>
    <w:pPr>
      <w:spacing w:after="57"/>
    </w:pPr>
  </w:style>
  <w:style w:type="paragraph" w:styleId="23">
    <w:name w:val="toc 2"/>
    <w:uiPriority w:val="39"/>
    <w:unhideWhenUsed/>
    <w:pPr>
      <w:spacing w:after="57"/>
      <w:ind w:left="283"/>
    </w:pPr>
  </w:style>
  <w:style w:type="paragraph" w:styleId="31">
    <w:name w:val="toc 3"/>
    <w:uiPriority w:val="39"/>
    <w:unhideWhenUsed/>
    <w:pPr>
      <w:spacing w:after="57"/>
      <w:ind w:left="567"/>
    </w:pPr>
  </w:style>
  <w:style w:type="paragraph" w:styleId="41">
    <w:name w:val="toc 4"/>
    <w:uiPriority w:val="39"/>
    <w:unhideWhenUsed/>
    <w:pPr>
      <w:spacing w:after="57"/>
      <w:ind w:left="850"/>
    </w:pPr>
  </w:style>
  <w:style w:type="paragraph" w:styleId="51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character" w:customStyle="1" w:styleId="20">
    <w:name w:val="Заголовок 2 Знак"/>
    <w:link w:val="2"/>
    <w:rPr>
      <w:b/>
      <w:bCs/>
      <w:sz w:val="36"/>
      <w:szCs w:val="36"/>
    </w:rPr>
  </w:style>
  <w:style w:type="paragraph" w:styleId="af5">
    <w:name w:val="Body Text"/>
    <w:basedOn w:val="a"/>
    <w:pPr>
      <w:jc w:val="both"/>
    </w:pPr>
  </w:style>
  <w:style w:type="paragraph" w:styleId="af6">
    <w:name w:val="Balloon Text"/>
    <w:basedOn w:val="a"/>
    <w:semiHidden/>
    <w:rPr>
      <w:rFonts w:ascii="Tahoma" w:hAnsi="Tahoma"/>
      <w:sz w:val="16"/>
      <w:szCs w:val="16"/>
    </w:rPr>
  </w:style>
  <w:style w:type="paragraph" w:customStyle="1" w:styleId="CharChar">
    <w:name w:val="Char Char"/>
    <w:basedOn w:val="a"/>
    <w:pPr>
      <w:spacing w:after="160" w:line="240" w:lineRule="exact"/>
    </w:pPr>
    <w:rPr>
      <w:rFonts w:ascii="Verdana" w:hAnsi="Verdana"/>
      <w:szCs w:val="20"/>
      <w:lang w:val="en-US"/>
    </w:rPr>
  </w:style>
  <w:style w:type="character" w:customStyle="1" w:styleId="blk">
    <w:name w:val="blk"/>
    <w:basedOn w:val="a0"/>
  </w:style>
  <w:style w:type="paragraph" w:customStyle="1" w:styleId="ConsPlusTitle">
    <w:name w:val="ConsPlusTitle"/>
    <w:pPr>
      <w:widowControl w:val="0"/>
    </w:pPr>
    <w:rPr>
      <w:rFonts w:ascii="Arial" w:hAnsi="Arial"/>
      <w:b/>
      <w:bCs/>
      <w:lang w:eastAsia="ru-RU" w:bidi="ar-SA"/>
    </w:rPr>
  </w:style>
  <w:style w:type="paragraph" w:customStyle="1" w:styleId="xl65">
    <w:name w:val="xl65"/>
    <w:basedOn w:val="a"/>
    <w:pPr>
      <w:spacing w:before="100" w:beforeAutospacing="1" w:after="100" w:afterAutospacing="1"/>
    </w:pPr>
  </w:style>
  <w:style w:type="paragraph" w:customStyle="1" w:styleId="xl66">
    <w:name w:val="xl66"/>
    <w:basedOn w:val="a"/>
    <w:pPr>
      <w:spacing w:before="100" w:beforeAutospacing="1" w:after="100" w:afterAutospacing="1"/>
    </w:pPr>
    <w:rPr>
      <w:i/>
      <w:iCs/>
    </w:rPr>
  </w:style>
  <w:style w:type="paragraph" w:customStyle="1" w:styleId="xl67">
    <w:name w:val="xl67"/>
    <w:basedOn w:val="a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pP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22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22"/>
    </w:rPr>
  </w:style>
  <w:style w:type="paragraph" w:customStyle="1" w:styleId="xl72">
    <w:name w:val="xl7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73">
    <w:name w:val="xl7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74">
    <w:name w:val="xl7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75">
    <w:name w:val="xl7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76">
    <w:name w:val="xl76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77">
    <w:name w:val="xl77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i/>
      <w:iCs/>
      <w:sz w:val="22"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81">
    <w:name w:val="xl81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i/>
      <w:iCs/>
      <w:sz w:val="22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22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i/>
      <w:iCs/>
      <w:sz w:val="22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i/>
      <w:iCs/>
      <w:sz w:val="22"/>
    </w:rPr>
  </w:style>
  <w:style w:type="paragraph" w:customStyle="1" w:styleId="xl85">
    <w:name w:val="xl85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i/>
      <w:i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</w:rPr>
  </w:style>
  <w:style w:type="paragraph" w:customStyle="1" w:styleId="xl89">
    <w:name w:val="xl89"/>
    <w:basedOn w:val="a"/>
    <w:pPr>
      <w:spacing w:before="100" w:beforeAutospacing="1" w:after="100" w:afterAutospacing="1"/>
    </w:p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91">
    <w:name w:val="xl9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2"/>
    </w:rPr>
  </w:style>
  <w:style w:type="paragraph" w:customStyle="1" w:styleId="xl92">
    <w:name w:val="xl92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99">
    <w:name w:val="xl9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00">
    <w:name w:val="xl100"/>
    <w:basedOn w:val="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02">
    <w:name w:val="xl102"/>
    <w:basedOn w:val="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i/>
      <w:iCs/>
      <w:sz w:val="22"/>
    </w:rPr>
  </w:style>
  <w:style w:type="paragraph" w:customStyle="1" w:styleId="xl104">
    <w:name w:val="xl104"/>
    <w:basedOn w:val="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i/>
      <w:iCs/>
      <w:sz w:val="22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07">
    <w:name w:val="xl10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08">
    <w:name w:val="xl10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10">
    <w:name w:val="xl110"/>
    <w:basedOn w:val="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i/>
      <w:iCs/>
      <w:sz w:val="22"/>
    </w:rPr>
  </w:style>
  <w:style w:type="paragraph" w:customStyle="1" w:styleId="xl111">
    <w:name w:val="xl111"/>
    <w:basedOn w:val="a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13">
    <w:name w:val="xl113"/>
    <w:basedOn w:val="a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17">
    <w:name w:val="xl117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118">
    <w:name w:val="xl118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19">
    <w:name w:val="xl119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20">
    <w:name w:val="xl120"/>
    <w:basedOn w:val="a"/>
    <w:pPr>
      <w:pBdr>
        <w:left w:val="single" w:sz="8" w:space="0" w:color="000000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2">
    <w:name w:val="xl122"/>
    <w:basedOn w:val="a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23">
    <w:name w:val="xl123"/>
    <w:basedOn w:val="a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24">
    <w:name w:val="xl124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25">
    <w:name w:val="xl125"/>
    <w:basedOn w:val="a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26">
    <w:name w:val="xl126"/>
    <w:basedOn w:val="a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127">
    <w:name w:val="xl127"/>
    <w:basedOn w:val="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128">
    <w:name w:val="xl128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29">
    <w:name w:val="xl129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31">
    <w:name w:val="xl131"/>
    <w:basedOn w:val="a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32">
    <w:name w:val="xl132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34">
    <w:name w:val="xl134"/>
    <w:basedOn w:val="a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35">
    <w:name w:val="xl135"/>
    <w:basedOn w:val="a"/>
    <w:pPr>
      <w:pBdr>
        <w:top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36">
    <w:name w:val="xl136"/>
    <w:basedOn w:val="a"/>
    <w:pP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37">
    <w:name w:val="xl137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38">
    <w:name w:val="xl138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39">
    <w:name w:val="xl139"/>
    <w:basedOn w:val="a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0">
    <w:name w:val="xl140"/>
    <w:basedOn w:val="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1">
    <w:name w:val="xl141"/>
    <w:basedOn w:val="a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2">
    <w:name w:val="xl142"/>
    <w:basedOn w:val="a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3">
    <w:name w:val="xl143"/>
    <w:basedOn w:val="a"/>
    <w:pPr>
      <w:pBdr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4">
    <w:name w:val="xl144"/>
    <w:basedOn w:val="a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5">
    <w:name w:val="xl145"/>
    <w:basedOn w:val="a"/>
    <w:pPr>
      <w:pBdr>
        <w:top w:val="single" w:sz="4" w:space="0" w:color="000000"/>
        <w:lef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6">
    <w:name w:val="xl146"/>
    <w:basedOn w:val="a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147">
    <w:name w:val="xl147"/>
    <w:basedOn w:val="a"/>
    <w:pPr>
      <w:pBdr>
        <w:top w:val="single" w:sz="4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styleId="af7">
    <w:name w:val="Body Text Indent"/>
    <w:basedOn w:val="a"/>
    <w:link w:val="af8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Lined-Accent"/>
    <w:qFormat/>
    <w:pPr>
      <w:widowControl w:val="0"/>
    </w:pPr>
    <w:rPr>
      <w:rFonts w:ascii="Calibri" w:hAnsi="Calibri" w:cs="Calibri"/>
      <w:sz w:val="22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1031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2022-09-20T12:33:00Z</dcterms:created>
  <dcterms:modified xsi:type="dcterms:W3CDTF">2022-09-20T12:33:00Z</dcterms:modified>
</cp:coreProperties>
</file>